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7C28" w:rsidRDefault="00E67C28">
      <w:pPr>
        <w:ind w:left="-13" w:firstLine="13"/>
        <w:jc w:val="center"/>
        <w:rPr>
          <w:b/>
          <w:bCs/>
          <w:sz w:val="20"/>
          <w:szCs w:val="20"/>
        </w:rPr>
      </w:pPr>
    </w:p>
    <w:p w:rsidR="00E67C28" w:rsidRDefault="00E67C28">
      <w:pPr>
        <w:ind w:left="-13" w:firstLine="13"/>
        <w:jc w:val="center"/>
        <w:rPr>
          <w:b/>
          <w:bCs/>
          <w:sz w:val="20"/>
          <w:szCs w:val="20"/>
        </w:rPr>
      </w:pPr>
    </w:p>
    <w:p w:rsidR="00E67C28" w:rsidRDefault="00E67C28">
      <w:pPr>
        <w:ind w:left="-13" w:firstLine="13"/>
        <w:jc w:val="center"/>
        <w:rPr>
          <w:b/>
          <w:bCs/>
          <w:sz w:val="20"/>
          <w:szCs w:val="20"/>
        </w:rPr>
      </w:pPr>
      <w:r w:rsidRPr="00FA2806">
        <w:rPr>
          <w:b/>
          <w:bCs/>
          <w:noProof/>
          <w:sz w:val="20"/>
          <w:szCs w:val="20"/>
          <w:lang w:eastAsia="ru-RU"/>
        </w:rPr>
        <mc:AlternateContent>
          <mc:Choice Requires="wps">
            <w:drawing>
              <wp:anchor distT="0" distB="0" distL="114300" distR="114300" simplePos="0" relativeHeight="251659264" behindDoc="0" locked="0" layoutInCell="1" allowOverlap="1" wp14:anchorId="31657B1E" wp14:editId="1D30FAA1">
                <wp:simplePos x="0" y="0"/>
                <wp:positionH relativeFrom="column">
                  <wp:posOffset>4735830</wp:posOffset>
                </wp:positionH>
                <wp:positionV relativeFrom="paragraph">
                  <wp:posOffset>-185420</wp:posOffset>
                </wp:positionV>
                <wp:extent cx="2184123" cy="1439186"/>
                <wp:effectExtent l="0" t="0" r="6985" b="88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123" cy="1439186"/>
                        </a:xfrm>
                        <a:prstGeom prst="rect">
                          <a:avLst/>
                        </a:prstGeom>
                        <a:solidFill>
                          <a:srgbClr val="FFFFFF"/>
                        </a:solidFill>
                        <a:ln w="9525">
                          <a:noFill/>
                          <a:miter lim="800000"/>
                          <a:headEnd/>
                          <a:tailEnd/>
                        </a:ln>
                      </wps:spPr>
                      <wps:txbx>
                        <w:txbxContent>
                          <w:p w:rsidR="00E67C28" w:rsidRPr="00506B88" w:rsidRDefault="00D76796" w:rsidP="00E67C28">
                            <w:pPr>
                              <w:jc w:val="right"/>
                              <w:rPr>
                                <w:sz w:val="20"/>
                                <w:szCs w:val="20"/>
                              </w:rPr>
                            </w:pPr>
                            <w:r>
                              <w:rPr>
                                <w:sz w:val="20"/>
                                <w:szCs w:val="20"/>
                              </w:rPr>
                              <w:t>Приложение №5</w:t>
                            </w:r>
                            <w:r w:rsidR="00E67C28" w:rsidRPr="00506B88">
                              <w:rPr>
                                <w:sz w:val="20"/>
                                <w:szCs w:val="20"/>
                              </w:rPr>
                              <w:t xml:space="preserve"> к приказу </w:t>
                            </w:r>
                          </w:p>
                          <w:p w:rsidR="00E67C28" w:rsidRPr="00506B88" w:rsidRDefault="00E67C28" w:rsidP="00E67C28">
                            <w:pPr>
                              <w:jc w:val="right"/>
                              <w:rPr>
                                <w:sz w:val="20"/>
                                <w:szCs w:val="20"/>
                              </w:rPr>
                            </w:pPr>
                            <w:r w:rsidRPr="00506B88">
                              <w:rPr>
                                <w:sz w:val="20"/>
                                <w:szCs w:val="20"/>
                              </w:rPr>
                              <w:t>от «___»_________2017 № _____</w:t>
                            </w:r>
                          </w:p>
                          <w:p w:rsidR="00E67C28" w:rsidRDefault="00E67C28" w:rsidP="00E67C28">
                            <w:pPr>
                              <w:jc w:val="right"/>
                            </w:pPr>
                            <w:r w:rsidRPr="00506B88">
                              <w:rPr>
                                <w:sz w:val="20"/>
                                <w:szCs w:val="20"/>
                              </w:rPr>
                              <w:t>«О внесении изменений в формы договоров о техническом обслуживании и ремонте внутридомового и внутриквартирного газового оборудования»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72.9pt;margin-top:-14.6pt;width:172pt;height:1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" stroked="f">
                <v:textbox>
                  <w:txbxContent>
                    <w:p w:rsidR="00E67C28" w:rsidRPr="00506B88" w:rsidRDefault="00D76796" w:rsidP="00E67C28">
                      <w:pPr>
                        <w:jc w:val="right"/>
                        <w:rPr>
                          <w:sz w:val="20"/>
                          <w:szCs w:val="20"/>
                        </w:rPr>
                      </w:pPr>
                      <w:r>
                        <w:rPr>
                          <w:sz w:val="20"/>
                          <w:szCs w:val="20"/>
                        </w:rPr>
                        <w:t>Приложение №5</w:t>
                      </w:r>
                      <w:r w:rsidR="00E67C28" w:rsidRPr="00506B88">
                        <w:rPr>
                          <w:sz w:val="20"/>
                          <w:szCs w:val="20"/>
                        </w:rPr>
                        <w:t xml:space="preserve"> к приказу </w:t>
                      </w:r>
                    </w:p>
                    <w:p w:rsidR="00E67C28" w:rsidRPr="00506B88" w:rsidRDefault="00E67C28" w:rsidP="00E67C28">
                      <w:pPr>
                        <w:jc w:val="right"/>
                        <w:rPr>
                          <w:sz w:val="20"/>
                          <w:szCs w:val="20"/>
                        </w:rPr>
                      </w:pPr>
                      <w:r w:rsidRPr="00506B88">
                        <w:rPr>
                          <w:sz w:val="20"/>
                          <w:szCs w:val="20"/>
                        </w:rPr>
                        <w:t>от «___»_________2017 № _____</w:t>
                      </w:r>
                    </w:p>
                    <w:p w:rsidR="00E67C28" w:rsidRDefault="00E67C28" w:rsidP="00E67C28">
                      <w:pPr>
                        <w:jc w:val="right"/>
                      </w:pPr>
                      <w:r w:rsidRPr="00506B88">
                        <w:rPr>
                          <w:sz w:val="20"/>
                          <w:szCs w:val="20"/>
                        </w:rPr>
                        <w:t>«О внесении изменений в формы договоров о техническом обслуживании и ремонте внутридомового и внутриквартирного газового оборудования»</w:t>
                      </w:r>
                    </w:p>
                  </w:txbxContent>
                </v:textbox>
              </v:shape>
            </w:pict>
          </mc:Fallback>
        </mc:AlternateContent>
      </w:r>
    </w:p>
    <w:p w:rsidR="00E67C28" w:rsidRDefault="00E67C28">
      <w:pPr>
        <w:ind w:left="-13" w:firstLine="13"/>
        <w:jc w:val="center"/>
        <w:rPr>
          <w:b/>
          <w:bCs/>
          <w:sz w:val="20"/>
          <w:szCs w:val="20"/>
        </w:rPr>
      </w:pPr>
    </w:p>
    <w:p w:rsidR="00E67C28" w:rsidRDefault="00E67C28">
      <w:pPr>
        <w:ind w:left="-13" w:firstLine="13"/>
        <w:jc w:val="center"/>
        <w:rPr>
          <w:b/>
          <w:bCs/>
          <w:sz w:val="20"/>
          <w:szCs w:val="20"/>
        </w:rPr>
      </w:pPr>
    </w:p>
    <w:p w:rsidR="00E67C28" w:rsidRDefault="00E67C28">
      <w:pPr>
        <w:ind w:left="-13" w:firstLine="13"/>
        <w:jc w:val="center"/>
        <w:rPr>
          <w:b/>
          <w:bCs/>
          <w:sz w:val="20"/>
          <w:szCs w:val="20"/>
        </w:rPr>
      </w:pPr>
    </w:p>
    <w:p w:rsidR="00E67C28" w:rsidRDefault="00E67C28">
      <w:pPr>
        <w:ind w:left="-13" w:firstLine="13"/>
        <w:jc w:val="center"/>
        <w:rPr>
          <w:b/>
          <w:bCs/>
          <w:sz w:val="20"/>
          <w:szCs w:val="20"/>
        </w:rPr>
      </w:pPr>
    </w:p>
    <w:p w:rsidR="00E67C28" w:rsidRDefault="00E67C28">
      <w:pPr>
        <w:ind w:left="-13" w:firstLine="13"/>
        <w:jc w:val="center"/>
        <w:rPr>
          <w:b/>
          <w:bCs/>
          <w:sz w:val="20"/>
          <w:szCs w:val="20"/>
        </w:rPr>
      </w:pPr>
    </w:p>
    <w:p w:rsidR="00E67C28" w:rsidRDefault="00E67C28">
      <w:pPr>
        <w:ind w:left="-13" w:firstLine="13"/>
        <w:jc w:val="center"/>
        <w:rPr>
          <w:b/>
          <w:bCs/>
          <w:sz w:val="20"/>
          <w:szCs w:val="20"/>
        </w:rPr>
      </w:pPr>
    </w:p>
    <w:p w:rsidR="00E67C28" w:rsidRDefault="00E67C28">
      <w:pPr>
        <w:ind w:left="-13" w:firstLine="13"/>
        <w:jc w:val="center"/>
        <w:rPr>
          <w:b/>
          <w:bCs/>
          <w:sz w:val="20"/>
          <w:szCs w:val="20"/>
        </w:rPr>
      </w:pPr>
    </w:p>
    <w:p w:rsidR="00E67C28" w:rsidRDefault="00E67C28">
      <w:pPr>
        <w:ind w:left="-13" w:firstLine="13"/>
        <w:jc w:val="center"/>
        <w:rPr>
          <w:b/>
          <w:bCs/>
          <w:sz w:val="20"/>
          <w:szCs w:val="20"/>
        </w:rPr>
      </w:pPr>
    </w:p>
    <w:p w:rsidR="00E67C28" w:rsidRDefault="00E67C28">
      <w:pPr>
        <w:ind w:left="-13" w:firstLine="13"/>
        <w:jc w:val="center"/>
        <w:rPr>
          <w:b/>
          <w:bCs/>
          <w:sz w:val="20"/>
          <w:szCs w:val="20"/>
        </w:rPr>
      </w:pPr>
    </w:p>
    <w:p w:rsidR="0085290C" w:rsidRDefault="00481675">
      <w:pPr>
        <w:ind w:left="-13" w:firstLine="13"/>
        <w:jc w:val="center"/>
        <w:rPr>
          <w:sz w:val="20"/>
          <w:szCs w:val="20"/>
        </w:rPr>
      </w:pPr>
      <w:r>
        <w:rPr>
          <w:b/>
          <w:bCs/>
          <w:sz w:val="20"/>
          <w:szCs w:val="20"/>
        </w:rPr>
        <w:t xml:space="preserve">КОМПЛЕКСНЫЙ </w:t>
      </w:r>
      <w:r w:rsidR="008C3C42">
        <w:rPr>
          <w:b/>
          <w:bCs/>
          <w:sz w:val="20"/>
          <w:szCs w:val="20"/>
        </w:rPr>
        <w:t>ДОГОВОР № _________</w:t>
      </w:r>
      <w:r w:rsidR="00E63137">
        <w:rPr>
          <w:b/>
          <w:bCs/>
          <w:sz w:val="20"/>
          <w:szCs w:val="20"/>
        </w:rPr>
        <w:t xml:space="preserve">___о техническом обслуживании, </w:t>
      </w:r>
      <w:r w:rsidR="008C3C42">
        <w:rPr>
          <w:b/>
          <w:bCs/>
          <w:sz w:val="20"/>
          <w:szCs w:val="20"/>
        </w:rPr>
        <w:t xml:space="preserve">ремонте внутридомового </w:t>
      </w:r>
      <w:r w:rsidR="00E65338">
        <w:rPr>
          <w:b/>
          <w:bCs/>
          <w:sz w:val="20"/>
          <w:szCs w:val="20"/>
        </w:rPr>
        <w:t xml:space="preserve">и внутриквартирного </w:t>
      </w:r>
      <w:r w:rsidR="008C3C42">
        <w:rPr>
          <w:b/>
          <w:bCs/>
          <w:sz w:val="20"/>
          <w:szCs w:val="20"/>
        </w:rPr>
        <w:t xml:space="preserve"> </w:t>
      </w:r>
      <w:r w:rsidR="00E65338">
        <w:rPr>
          <w:b/>
          <w:bCs/>
          <w:sz w:val="20"/>
          <w:szCs w:val="20"/>
        </w:rPr>
        <w:t xml:space="preserve">газового оборудования </w:t>
      </w:r>
      <w:r w:rsidR="008C3C42">
        <w:rPr>
          <w:b/>
          <w:bCs/>
          <w:sz w:val="20"/>
          <w:szCs w:val="20"/>
        </w:rPr>
        <w:t xml:space="preserve">в многоквартирном доме </w:t>
      </w:r>
    </w:p>
    <w:p w:rsidR="0085290C" w:rsidRDefault="0085290C">
      <w:pPr>
        <w:rPr>
          <w:sz w:val="20"/>
          <w:szCs w:val="20"/>
        </w:rPr>
      </w:pPr>
    </w:p>
    <w:tbl>
      <w:tblPr>
        <w:tblW w:w="10138" w:type="dxa"/>
        <w:tblInd w:w="-108" w:type="dxa"/>
        <w:tblLook w:val="0000" w:firstRow="0" w:lastRow="0" w:firstColumn="0" w:lastColumn="0" w:noHBand="0" w:noVBand="0"/>
      </w:tblPr>
      <w:tblGrid>
        <w:gridCol w:w="6771"/>
        <w:gridCol w:w="3367"/>
      </w:tblGrid>
      <w:tr w:rsidR="0085290C">
        <w:tc>
          <w:tcPr>
            <w:tcW w:w="6771" w:type="dxa"/>
            <w:shd w:val="clear" w:color="auto" w:fill="auto"/>
          </w:tcPr>
          <w:p w:rsidR="0085290C" w:rsidRDefault="008C3C42">
            <w:pPr>
              <w:rPr>
                <w:sz w:val="20"/>
                <w:szCs w:val="20"/>
              </w:rPr>
            </w:pPr>
            <w:r>
              <w:rPr>
                <w:sz w:val="20"/>
                <w:szCs w:val="20"/>
              </w:rPr>
              <w:t>г. Брянск</w:t>
            </w:r>
          </w:p>
        </w:tc>
        <w:tc>
          <w:tcPr>
            <w:tcW w:w="3367" w:type="dxa"/>
            <w:shd w:val="clear" w:color="auto" w:fill="auto"/>
          </w:tcPr>
          <w:p w:rsidR="0085290C" w:rsidRDefault="00B679A0" w:rsidP="00B679A0">
            <w:pPr>
              <w:ind w:firstLine="13"/>
              <w:jc w:val="right"/>
              <w:rPr>
                <w:sz w:val="20"/>
                <w:szCs w:val="20"/>
              </w:rPr>
            </w:pPr>
            <w:r>
              <w:rPr>
                <w:sz w:val="20"/>
                <w:szCs w:val="20"/>
              </w:rPr>
              <w:t>«     »</w:t>
            </w:r>
            <w:r w:rsidR="008C3C42">
              <w:rPr>
                <w:sz w:val="20"/>
                <w:szCs w:val="20"/>
              </w:rPr>
              <w:t>____________ 201___ г.</w:t>
            </w:r>
          </w:p>
        </w:tc>
      </w:tr>
    </w:tbl>
    <w:p w:rsidR="0085290C" w:rsidRDefault="008C3C42">
      <w:pPr>
        <w:ind w:firstLine="13"/>
        <w:rPr>
          <w:sz w:val="20"/>
          <w:szCs w:val="20"/>
        </w:rPr>
      </w:pPr>
      <w:r>
        <w:rPr>
          <w:sz w:val="20"/>
          <w:szCs w:val="20"/>
        </w:rPr>
        <w:tab/>
      </w:r>
    </w:p>
    <w:p w:rsidR="0085290C" w:rsidRDefault="008C3C42">
      <w:pPr>
        <w:ind w:firstLine="13"/>
        <w:jc w:val="both"/>
        <w:rPr>
          <w:sz w:val="10"/>
          <w:szCs w:val="10"/>
        </w:rPr>
      </w:pPr>
      <w:r>
        <w:rPr>
          <w:sz w:val="20"/>
          <w:szCs w:val="20"/>
        </w:rPr>
        <w:tab/>
        <w:t xml:space="preserve">АО «Газпром газораспределение Брянск» в лице Директора Филиала АО «Газпром газораспределение Брянск» </w:t>
      </w:r>
      <w:r w:rsidR="00E65338">
        <w:rPr>
          <w:sz w:val="20"/>
          <w:szCs w:val="20"/>
        </w:rPr>
        <w:t>___________________________</w:t>
      </w:r>
      <w:r>
        <w:rPr>
          <w:sz w:val="20"/>
          <w:szCs w:val="20"/>
        </w:rPr>
        <w:t xml:space="preserve">а, действующего на основании доверенности </w:t>
      </w:r>
      <w:r w:rsidR="00E65338">
        <w:rPr>
          <w:sz w:val="20"/>
          <w:szCs w:val="20"/>
        </w:rPr>
        <w:t>______________________</w:t>
      </w:r>
      <w:r>
        <w:rPr>
          <w:sz w:val="20"/>
          <w:szCs w:val="20"/>
        </w:rPr>
        <w:t>, именуемое в дальнейшем Исполнитель, с одной стороны и _____________в лице_____________________________, действующего на основании Устава, именуемое в дальнейшем Заказчик, с другой стороны, совместно именуемые Стороны, заключили настоящий договор о нижеследующем:</w:t>
      </w:r>
    </w:p>
    <w:p w:rsidR="0085290C" w:rsidRDefault="0085290C">
      <w:pPr>
        <w:ind w:firstLine="13"/>
        <w:jc w:val="both"/>
        <w:rPr>
          <w:sz w:val="10"/>
          <w:szCs w:val="10"/>
        </w:rPr>
      </w:pPr>
    </w:p>
    <w:p w:rsidR="0085290C" w:rsidRDefault="008C3C42">
      <w:pPr>
        <w:ind w:left="13" w:firstLine="339"/>
        <w:jc w:val="center"/>
        <w:rPr>
          <w:b/>
        </w:rPr>
      </w:pPr>
      <w:r>
        <w:rPr>
          <w:b/>
        </w:rPr>
        <w:t>1.Терминология</w:t>
      </w:r>
    </w:p>
    <w:p w:rsidR="0085290C" w:rsidRDefault="008C3C42">
      <w:pPr>
        <w:numPr>
          <w:ilvl w:val="1"/>
          <w:numId w:val="1"/>
        </w:numPr>
        <w:ind w:left="426" w:hanging="426"/>
        <w:jc w:val="both"/>
        <w:rPr>
          <w:b/>
          <w:bCs/>
          <w:sz w:val="20"/>
          <w:szCs w:val="20"/>
        </w:rPr>
      </w:pPr>
      <w:r>
        <w:rPr>
          <w:b/>
          <w:bCs/>
          <w:sz w:val="20"/>
          <w:szCs w:val="20"/>
        </w:rPr>
        <w:t>Внутридомовое газовое оборудование</w:t>
      </w:r>
      <w:r>
        <w:rPr>
          <w:sz w:val="20"/>
          <w:szCs w:val="20"/>
        </w:rPr>
        <w:t xml:space="preserve"> </w:t>
      </w:r>
      <w:r>
        <w:rPr>
          <w:b/>
          <w:sz w:val="20"/>
          <w:szCs w:val="20"/>
        </w:rPr>
        <w:t>в многоквартирном доме</w:t>
      </w:r>
      <w:r>
        <w:rPr>
          <w:sz w:val="20"/>
          <w:szCs w:val="20"/>
        </w:rPr>
        <w:t xml:space="preserve"> (далее - ВДГО)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w:t>
      </w:r>
      <w:bookmarkStart w:id="0" w:name="_GoBack"/>
      <w:bookmarkEnd w:id="0"/>
      <w:r>
        <w:rPr>
          <w:sz w:val="20"/>
          <w:szCs w:val="20"/>
        </w:rPr>
        <w:t xml:space="preserve">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85290C" w:rsidRDefault="008C3C42">
      <w:pPr>
        <w:numPr>
          <w:ilvl w:val="1"/>
          <w:numId w:val="1"/>
        </w:numPr>
        <w:ind w:left="426" w:hanging="426"/>
        <w:jc w:val="both"/>
        <w:rPr>
          <w:b/>
          <w:bCs/>
          <w:sz w:val="20"/>
          <w:szCs w:val="20"/>
        </w:rPr>
      </w:pPr>
      <w:r>
        <w:rPr>
          <w:b/>
          <w:bCs/>
          <w:sz w:val="20"/>
          <w:szCs w:val="20"/>
        </w:rPr>
        <w:t xml:space="preserve">Техническое обслуживание внутридомового газового оборудования </w:t>
      </w:r>
      <w:r>
        <w:rPr>
          <w:bCs/>
          <w:sz w:val="20"/>
          <w:szCs w:val="20"/>
        </w:rPr>
        <w:t>(далее - ТО)</w:t>
      </w:r>
      <w:r>
        <w:rPr>
          <w:sz w:val="20"/>
          <w:szCs w:val="20"/>
        </w:rPr>
        <w:t>- работы и услуги по поддержанию внутридомового  газового оборудования в техническом состоянии, соответствующем предъявляемым к нему нормативным требованиям.</w:t>
      </w:r>
    </w:p>
    <w:p w:rsidR="0085290C" w:rsidRDefault="008C3C42">
      <w:pPr>
        <w:numPr>
          <w:ilvl w:val="1"/>
          <w:numId w:val="1"/>
        </w:numPr>
        <w:ind w:left="426" w:hanging="426"/>
        <w:jc w:val="both"/>
        <w:rPr>
          <w:b/>
          <w:bCs/>
          <w:sz w:val="20"/>
          <w:szCs w:val="20"/>
        </w:rPr>
      </w:pPr>
      <w:r>
        <w:rPr>
          <w:b/>
          <w:bCs/>
          <w:sz w:val="20"/>
          <w:szCs w:val="20"/>
        </w:rPr>
        <w:t xml:space="preserve">Аварийно-диспетчерское обеспечение - </w:t>
      </w:r>
      <w:r>
        <w:rPr>
          <w:sz w:val="20"/>
          <w:szCs w:val="20"/>
          <w:lang w:eastAsia="ru-RU"/>
        </w:rPr>
        <w:t>комплекс мер по предупреждению и локализации аварий, возникающих в процессе использования внутридомового газового оборудования, направленных на устранение непосредственной угрозы жизни или здоровью граждан, причинения вреда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85290C" w:rsidRDefault="008C3C42">
      <w:pPr>
        <w:numPr>
          <w:ilvl w:val="1"/>
          <w:numId w:val="1"/>
        </w:numPr>
        <w:ind w:left="426" w:hanging="426"/>
        <w:jc w:val="both"/>
        <w:rPr>
          <w:b/>
          <w:bCs/>
          <w:sz w:val="20"/>
          <w:szCs w:val="20"/>
        </w:rPr>
      </w:pPr>
      <w:r>
        <w:rPr>
          <w:b/>
          <w:bCs/>
          <w:sz w:val="20"/>
          <w:szCs w:val="20"/>
        </w:rPr>
        <w:t xml:space="preserve">Аварийно – диспетчерская служба Исполнителя (АДС) – </w:t>
      </w:r>
      <w:r>
        <w:rPr>
          <w:bCs/>
          <w:sz w:val="20"/>
          <w:szCs w:val="20"/>
        </w:rPr>
        <w:t>подразделение для обеспечения приема, обработки, учета аварийных заявок и аварийного обслуживания систем газораспределения и газопотребления (с многоканальным номером телефона 04, моб. операторов связи 104), круглосуточным режимом работы, включая выходные и праздничные дни.</w:t>
      </w:r>
    </w:p>
    <w:p w:rsidR="0085290C" w:rsidRDefault="008C3C42">
      <w:pPr>
        <w:numPr>
          <w:ilvl w:val="1"/>
          <w:numId w:val="1"/>
        </w:numPr>
        <w:ind w:left="426" w:hanging="426"/>
        <w:jc w:val="both"/>
        <w:rPr>
          <w:b/>
          <w:bCs/>
          <w:sz w:val="20"/>
          <w:szCs w:val="20"/>
        </w:rPr>
      </w:pPr>
      <w:r>
        <w:rPr>
          <w:b/>
          <w:bCs/>
          <w:sz w:val="20"/>
          <w:szCs w:val="20"/>
        </w:rPr>
        <w:t xml:space="preserve">Аварийная заявка – </w:t>
      </w:r>
      <w:r>
        <w:rPr>
          <w:bCs/>
          <w:sz w:val="20"/>
          <w:szCs w:val="20"/>
        </w:rPr>
        <w:t>заявка о наличии запаха газа или прекращении поставки газа потребителю без отсоединения его от сети газоснабжения.</w:t>
      </w:r>
    </w:p>
    <w:p w:rsidR="0085290C" w:rsidRDefault="008C3C42">
      <w:pPr>
        <w:numPr>
          <w:ilvl w:val="1"/>
          <w:numId w:val="1"/>
        </w:numPr>
        <w:ind w:left="426" w:hanging="426"/>
        <w:jc w:val="both"/>
        <w:rPr>
          <w:sz w:val="10"/>
          <w:szCs w:val="10"/>
        </w:rPr>
      </w:pPr>
      <w:r>
        <w:rPr>
          <w:b/>
          <w:bCs/>
          <w:sz w:val="20"/>
          <w:szCs w:val="20"/>
        </w:rPr>
        <w:t>Ремонт</w:t>
      </w:r>
      <w:r>
        <w:rPr>
          <w:sz w:val="20"/>
          <w:szCs w:val="20"/>
        </w:rPr>
        <w:t xml:space="preserve"> </w:t>
      </w:r>
      <w:r>
        <w:rPr>
          <w:b/>
          <w:sz w:val="20"/>
          <w:szCs w:val="20"/>
        </w:rPr>
        <w:t>внутридомового газового оборудования</w:t>
      </w:r>
      <w:r>
        <w:rPr>
          <w:sz w:val="20"/>
          <w:szCs w:val="20"/>
        </w:rPr>
        <w:t xml:space="preserve"> - работы по восстановлению исправности внутридомового газового оборудования или его составных частей.</w:t>
      </w:r>
    </w:p>
    <w:p w:rsidR="0085290C" w:rsidRPr="007E3937" w:rsidRDefault="008C3C42">
      <w:pPr>
        <w:numPr>
          <w:ilvl w:val="1"/>
          <w:numId w:val="1"/>
        </w:numPr>
        <w:ind w:left="426" w:hanging="426"/>
        <w:jc w:val="both"/>
        <w:rPr>
          <w:sz w:val="10"/>
          <w:szCs w:val="10"/>
        </w:rPr>
      </w:pPr>
      <w:r>
        <w:rPr>
          <w:b/>
          <w:sz w:val="20"/>
          <w:szCs w:val="20"/>
        </w:rPr>
        <w:t xml:space="preserve">Приостановление подачи газа - </w:t>
      </w:r>
      <w:r>
        <w:rPr>
          <w:sz w:val="20"/>
          <w:szCs w:val="20"/>
        </w:rPr>
        <w:t>совокупность действий технического характера (в том числе перекрытие запорной арматуры), которые выполняются исполнителем в случаях, предусмотренных действующим законодательством РФ, и результатом которых является прекращение подачи газа к внутридомовому газовому оборудованию.</w:t>
      </w:r>
    </w:p>
    <w:p w:rsidR="007E3937" w:rsidRPr="00481675" w:rsidRDefault="007E3937" w:rsidP="007E3937">
      <w:pPr>
        <w:pStyle w:val="af3"/>
        <w:numPr>
          <w:ilvl w:val="0"/>
          <w:numId w:val="1"/>
        </w:numPr>
        <w:spacing w:after="0" w:line="240" w:lineRule="auto"/>
        <w:ind w:left="374" w:hanging="374"/>
        <w:rPr>
          <w:rFonts w:ascii="Times New Roman" w:hAnsi="Times New Roman" w:cs="Times New Roman"/>
          <w:sz w:val="20"/>
          <w:szCs w:val="20"/>
        </w:rPr>
      </w:pPr>
      <w:r w:rsidRPr="00481675">
        <w:rPr>
          <w:rStyle w:val="af4"/>
          <w:rFonts w:ascii="Times New Roman" w:hAnsi="Times New Roman" w:cs="Times New Roman"/>
          <w:bCs/>
          <w:sz w:val="20"/>
          <w:szCs w:val="20"/>
        </w:rPr>
        <w:t>Внутриквартирное газовое оборудование</w:t>
      </w:r>
      <w:r w:rsidR="006F6AAE" w:rsidRPr="00481675">
        <w:rPr>
          <w:rStyle w:val="af4"/>
          <w:rFonts w:ascii="Times New Roman" w:hAnsi="Times New Roman" w:cs="Times New Roman"/>
          <w:bCs/>
          <w:sz w:val="20"/>
          <w:szCs w:val="20"/>
        </w:rPr>
        <w:t xml:space="preserve"> </w:t>
      </w:r>
      <w:r w:rsidR="006F6AAE" w:rsidRPr="00481675">
        <w:rPr>
          <w:rStyle w:val="af4"/>
          <w:rFonts w:ascii="Times New Roman" w:hAnsi="Times New Roman" w:cs="Times New Roman"/>
          <w:b w:val="0"/>
          <w:bCs/>
          <w:sz w:val="20"/>
          <w:szCs w:val="20"/>
        </w:rPr>
        <w:t>(далее ВКГО)</w:t>
      </w:r>
      <w:r w:rsidRPr="00481675">
        <w:rPr>
          <w:rFonts w:ascii="Times New Roman" w:hAnsi="Times New Roman" w:cs="Times New Roman"/>
          <w:sz w:val="20"/>
          <w:szCs w:val="20"/>
        </w:rPr>
        <w:t xml:space="preserve"> - газопроводы многоквартирного дома, проложенные после запорной арматуры (крана),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7E3937" w:rsidRPr="00481675" w:rsidRDefault="007E3937" w:rsidP="007E3937">
      <w:pPr>
        <w:ind w:left="426"/>
        <w:jc w:val="both"/>
        <w:rPr>
          <w:sz w:val="10"/>
          <w:szCs w:val="10"/>
        </w:rPr>
      </w:pPr>
    </w:p>
    <w:p w:rsidR="0085290C" w:rsidRPr="00481675" w:rsidRDefault="0085290C">
      <w:pPr>
        <w:ind w:left="13" w:firstLine="352"/>
        <w:jc w:val="both"/>
        <w:rPr>
          <w:sz w:val="10"/>
          <w:szCs w:val="10"/>
        </w:rPr>
      </w:pPr>
    </w:p>
    <w:p w:rsidR="0085290C" w:rsidRPr="00481675" w:rsidRDefault="008C3C42">
      <w:pPr>
        <w:ind w:left="13" w:firstLine="352"/>
        <w:jc w:val="center"/>
        <w:rPr>
          <w:b/>
        </w:rPr>
      </w:pPr>
      <w:r w:rsidRPr="00481675">
        <w:rPr>
          <w:b/>
        </w:rPr>
        <w:t>2.Предмет договора</w:t>
      </w:r>
    </w:p>
    <w:p w:rsidR="006F6AAE" w:rsidRPr="00481675" w:rsidRDefault="008C3C42" w:rsidP="00D17EC3">
      <w:pPr>
        <w:pStyle w:val="af3"/>
        <w:numPr>
          <w:ilvl w:val="0"/>
          <w:numId w:val="10"/>
        </w:numPr>
        <w:ind w:left="426" w:hanging="426"/>
        <w:jc w:val="both"/>
        <w:rPr>
          <w:sz w:val="20"/>
          <w:szCs w:val="20"/>
        </w:rPr>
      </w:pPr>
      <w:r w:rsidRPr="00481675">
        <w:rPr>
          <w:rFonts w:ascii="Times New Roman" w:hAnsi="Times New Roman" w:cs="Times New Roman"/>
          <w:sz w:val="20"/>
          <w:szCs w:val="20"/>
        </w:rPr>
        <w:t xml:space="preserve">Согласно настоящему договору Исполнитель обязуется в течение срока действия настоящего договора </w:t>
      </w:r>
      <w:r w:rsidR="006F6AAE" w:rsidRPr="00481675">
        <w:rPr>
          <w:rFonts w:ascii="Times New Roman" w:hAnsi="Times New Roman" w:cs="Times New Roman"/>
          <w:sz w:val="20"/>
          <w:szCs w:val="20"/>
        </w:rPr>
        <w:t>производить ТО и ремонт,</w:t>
      </w:r>
      <w:r w:rsidRPr="00481675">
        <w:rPr>
          <w:rFonts w:ascii="Times New Roman" w:hAnsi="Times New Roman" w:cs="Times New Roman"/>
          <w:sz w:val="20"/>
          <w:szCs w:val="20"/>
        </w:rPr>
        <w:t xml:space="preserve"> аварийно-диспетчерское обслуживание</w:t>
      </w:r>
      <w:r w:rsidR="006F6AAE" w:rsidRPr="00481675">
        <w:rPr>
          <w:rFonts w:ascii="Times New Roman" w:hAnsi="Times New Roman" w:cs="Times New Roman"/>
          <w:sz w:val="20"/>
          <w:szCs w:val="20"/>
        </w:rPr>
        <w:t>, а Заказчик обязуется своевременно оплачивать эти услуги (работы)</w:t>
      </w:r>
      <w:r w:rsidR="006417FE" w:rsidRPr="00481675">
        <w:rPr>
          <w:rFonts w:ascii="Times New Roman" w:hAnsi="Times New Roman" w:cs="Times New Roman"/>
          <w:sz w:val="20"/>
          <w:szCs w:val="20"/>
        </w:rPr>
        <w:t>,</w:t>
      </w:r>
      <w:r w:rsidR="006F6AAE" w:rsidRPr="00481675">
        <w:rPr>
          <w:rFonts w:ascii="Times New Roman" w:hAnsi="Times New Roman" w:cs="Times New Roman"/>
          <w:sz w:val="20"/>
          <w:szCs w:val="20"/>
        </w:rPr>
        <w:t xml:space="preserve">  следующего оборудования</w:t>
      </w:r>
      <w:r w:rsidR="006F6AAE" w:rsidRPr="00481675">
        <w:rPr>
          <w:sz w:val="20"/>
          <w:szCs w:val="20"/>
        </w:rPr>
        <w:t>:</w:t>
      </w:r>
    </w:p>
    <w:p w:rsidR="006F6AAE" w:rsidRPr="00481675" w:rsidRDefault="008C3C42" w:rsidP="006F6AAE">
      <w:pPr>
        <w:pStyle w:val="af3"/>
        <w:numPr>
          <w:ilvl w:val="2"/>
          <w:numId w:val="1"/>
        </w:numPr>
        <w:jc w:val="both"/>
        <w:rPr>
          <w:rFonts w:ascii="Times New Roman" w:hAnsi="Times New Roman" w:cs="Times New Roman"/>
          <w:sz w:val="20"/>
          <w:szCs w:val="20"/>
        </w:rPr>
      </w:pPr>
      <w:r w:rsidRPr="00481675">
        <w:rPr>
          <w:rFonts w:ascii="Times New Roman" w:hAnsi="Times New Roman" w:cs="Times New Roman"/>
          <w:sz w:val="20"/>
          <w:szCs w:val="20"/>
        </w:rPr>
        <w:t xml:space="preserve"> ВДГО, являющегося общим имуществом собственников помещений многоквартирных домов и находящегося в управлен</w:t>
      </w:r>
      <w:r w:rsidR="006F6AAE" w:rsidRPr="00481675">
        <w:rPr>
          <w:rFonts w:ascii="Times New Roman" w:hAnsi="Times New Roman" w:cs="Times New Roman"/>
          <w:sz w:val="20"/>
          <w:szCs w:val="20"/>
        </w:rPr>
        <w:t>ии Заказчика;</w:t>
      </w:r>
    </w:p>
    <w:p w:rsidR="007E3937" w:rsidRPr="00481675" w:rsidRDefault="006F6AAE" w:rsidP="006417FE">
      <w:pPr>
        <w:pStyle w:val="af3"/>
        <w:numPr>
          <w:ilvl w:val="2"/>
          <w:numId w:val="1"/>
        </w:numPr>
        <w:spacing w:after="0"/>
        <w:jc w:val="both"/>
        <w:rPr>
          <w:rFonts w:ascii="Times New Roman" w:hAnsi="Times New Roman" w:cs="Times New Roman"/>
          <w:sz w:val="20"/>
          <w:szCs w:val="20"/>
        </w:rPr>
      </w:pPr>
      <w:r w:rsidRPr="00481675">
        <w:rPr>
          <w:rFonts w:ascii="Times New Roman" w:hAnsi="Times New Roman" w:cs="Times New Roman"/>
          <w:sz w:val="20"/>
          <w:szCs w:val="20"/>
        </w:rPr>
        <w:t xml:space="preserve"> ВКГО физических лиц, являющихся собственниками помещения в многоквартирном доме, , </w:t>
      </w:r>
    </w:p>
    <w:p w:rsidR="0085290C" w:rsidRPr="00481675" w:rsidRDefault="008C3C42" w:rsidP="006417FE">
      <w:pPr>
        <w:numPr>
          <w:ilvl w:val="0"/>
          <w:numId w:val="10"/>
        </w:numPr>
        <w:ind w:left="426" w:hanging="426"/>
        <w:jc w:val="both"/>
        <w:rPr>
          <w:sz w:val="20"/>
          <w:szCs w:val="20"/>
        </w:rPr>
      </w:pPr>
      <w:r w:rsidRPr="00481675">
        <w:rPr>
          <w:sz w:val="20"/>
          <w:szCs w:val="20"/>
        </w:rPr>
        <w:lastRenderedPageBreak/>
        <w:t>Перечень услуг (работ), выполняемых при ТО ВДГО</w:t>
      </w:r>
      <w:r w:rsidR="00E65338" w:rsidRPr="00481675">
        <w:rPr>
          <w:sz w:val="20"/>
          <w:szCs w:val="20"/>
        </w:rPr>
        <w:t xml:space="preserve"> и ВКГО</w:t>
      </w:r>
      <w:r w:rsidRPr="00481675">
        <w:rPr>
          <w:sz w:val="20"/>
          <w:szCs w:val="20"/>
        </w:rPr>
        <w:t>, согласован сторонами и указан в Приложении №1.</w:t>
      </w:r>
    </w:p>
    <w:p w:rsidR="0085290C" w:rsidRDefault="008C3C42">
      <w:pPr>
        <w:numPr>
          <w:ilvl w:val="0"/>
          <w:numId w:val="10"/>
        </w:numPr>
        <w:ind w:left="426" w:hanging="426"/>
        <w:jc w:val="both"/>
      </w:pPr>
      <w:r w:rsidRPr="00481675">
        <w:rPr>
          <w:sz w:val="20"/>
          <w:szCs w:val="20"/>
        </w:rPr>
        <w:t>Перечень многоквартирных домов, находящихся в управлении Заказчика, график и общая стоимость услуг</w:t>
      </w:r>
      <w:r>
        <w:rPr>
          <w:sz w:val="20"/>
          <w:szCs w:val="20"/>
        </w:rPr>
        <w:t xml:space="preserve"> (работ) по выполнению технического обслуживания ВДГО</w:t>
      </w:r>
      <w:r w:rsidR="00E65338">
        <w:rPr>
          <w:sz w:val="20"/>
          <w:szCs w:val="20"/>
        </w:rPr>
        <w:t xml:space="preserve"> и ВКГО</w:t>
      </w:r>
      <w:r>
        <w:rPr>
          <w:sz w:val="20"/>
          <w:szCs w:val="20"/>
        </w:rPr>
        <w:t xml:space="preserve"> согласованы сторонами и указаны в Приложении №2.</w:t>
      </w:r>
    </w:p>
    <w:p w:rsidR="0085290C" w:rsidRDefault="008C3C42">
      <w:pPr>
        <w:numPr>
          <w:ilvl w:val="0"/>
          <w:numId w:val="10"/>
        </w:numPr>
        <w:ind w:left="426" w:hanging="426"/>
        <w:jc w:val="both"/>
        <w:rPr>
          <w:sz w:val="20"/>
          <w:szCs w:val="20"/>
        </w:rPr>
      </w:pPr>
      <w:r>
        <w:rPr>
          <w:sz w:val="20"/>
          <w:szCs w:val="20"/>
        </w:rPr>
        <w:t>Состав ВДГО</w:t>
      </w:r>
      <w:r w:rsidR="00E65338">
        <w:rPr>
          <w:sz w:val="20"/>
          <w:szCs w:val="20"/>
        </w:rPr>
        <w:t>, ВКГО</w:t>
      </w:r>
      <w:r>
        <w:rPr>
          <w:sz w:val="20"/>
          <w:szCs w:val="20"/>
        </w:rPr>
        <w:t xml:space="preserve"> и расчет стоимости технического обслуживания каждого многоквартирного дома, согласован сторонами и указан в Приложении №3.</w:t>
      </w:r>
    </w:p>
    <w:p w:rsidR="0085290C" w:rsidRDefault="008C3C42">
      <w:pPr>
        <w:numPr>
          <w:ilvl w:val="0"/>
          <w:numId w:val="10"/>
        </w:numPr>
        <w:ind w:left="426" w:hanging="426"/>
        <w:jc w:val="both"/>
      </w:pPr>
      <w:r>
        <w:rPr>
          <w:sz w:val="20"/>
          <w:szCs w:val="20"/>
        </w:rPr>
        <w:t>В случае изменения:</w:t>
      </w:r>
    </w:p>
    <w:p w:rsidR="0085290C" w:rsidRDefault="008C3C42">
      <w:pPr>
        <w:pStyle w:val="af3"/>
        <w:numPr>
          <w:ilvl w:val="0"/>
          <w:numId w:val="11"/>
        </w:numPr>
        <w:suppressAutoHyphens/>
        <w:spacing w:after="0" w:line="240" w:lineRule="auto"/>
        <w:jc w:val="both"/>
      </w:pPr>
      <w:r>
        <w:rPr>
          <w:rFonts w:ascii="Times New Roman" w:eastAsia="Times New Roman" w:hAnsi="Times New Roman" w:cs="Times New Roman"/>
          <w:sz w:val="20"/>
          <w:szCs w:val="20"/>
          <w:lang w:eastAsia="ar-SA"/>
        </w:rPr>
        <w:t>перечня услуг (работ), выполняемых при техническом обслуживании ВДГО</w:t>
      </w:r>
      <w:r w:rsidR="00E65338">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w:t>
      </w:r>
    </w:p>
    <w:p w:rsidR="0085290C" w:rsidRDefault="008C3C42">
      <w:pPr>
        <w:pStyle w:val="af3"/>
        <w:numPr>
          <w:ilvl w:val="0"/>
          <w:numId w:val="11"/>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перечня   многоквартирных домов, находящихся в управлении Заказчика;</w:t>
      </w:r>
    </w:p>
    <w:p w:rsidR="0085290C" w:rsidRDefault="008C3C42">
      <w:pPr>
        <w:pStyle w:val="af3"/>
        <w:numPr>
          <w:ilvl w:val="0"/>
          <w:numId w:val="11"/>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состава ВДГО</w:t>
      </w:r>
      <w:r w:rsidR="00E65338">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w:t>
      </w:r>
    </w:p>
    <w:p w:rsidR="0085290C" w:rsidRDefault="008C3C42">
      <w:pPr>
        <w:ind w:left="426" w:hanging="426"/>
        <w:jc w:val="both"/>
        <w:rPr>
          <w:sz w:val="20"/>
          <w:szCs w:val="20"/>
        </w:rPr>
      </w:pPr>
      <w:r>
        <w:rPr>
          <w:sz w:val="20"/>
          <w:szCs w:val="20"/>
        </w:rPr>
        <w:t>сторонами оформляется Дополнительное соглашение к настоящему Договору.</w:t>
      </w:r>
    </w:p>
    <w:p w:rsidR="0085290C" w:rsidRDefault="0085290C">
      <w:pPr>
        <w:ind w:left="426" w:hanging="426"/>
        <w:jc w:val="both"/>
        <w:rPr>
          <w:sz w:val="20"/>
          <w:szCs w:val="20"/>
        </w:rPr>
      </w:pPr>
    </w:p>
    <w:p w:rsidR="0085290C" w:rsidRDefault="008C3C42">
      <w:pPr>
        <w:pStyle w:val="a8"/>
        <w:tabs>
          <w:tab w:val="left" w:pos="284"/>
          <w:tab w:val="left" w:pos="709"/>
        </w:tabs>
        <w:jc w:val="center"/>
        <w:rPr>
          <w:rFonts w:ascii="Times New Roman" w:hAnsi="Times New Roman" w:cs="Times New Roman"/>
          <w:b/>
          <w:sz w:val="24"/>
        </w:rPr>
      </w:pPr>
      <w:r>
        <w:rPr>
          <w:rFonts w:ascii="Times New Roman" w:hAnsi="Times New Roman" w:cs="Times New Roman"/>
          <w:b/>
          <w:sz w:val="24"/>
        </w:rPr>
        <w:t>3. Периодичность, сроки и порядок выполнения услуг (работ)</w:t>
      </w:r>
    </w:p>
    <w:p w:rsidR="0085290C" w:rsidRDefault="008C3C42">
      <w:pPr>
        <w:numPr>
          <w:ilvl w:val="1"/>
          <w:numId w:val="8"/>
        </w:numPr>
        <w:ind w:left="426" w:hanging="426"/>
        <w:jc w:val="both"/>
        <w:rPr>
          <w:sz w:val="20"/>
          <w:szCs w:val="20"/>
        </w:rPr>
      </w:pPr>
      <w:r>
        <w:rPr>
          <w:sz w:val="20"/>
          <w:szCs w:val="20"/>
        </w:rPr>
        <w:t>Периодичность ТО ВДГО</w:t>
      </w:r>
      <w:r w:rsidR="00E65338">
        <w:rPr>
          <w:sz w:val="20"/>
          <w:szCs w:val="20"/>
        </w:rPr>
        <w:t xml:space="preserve"> </w:t>
      </w:r>
      <w:r w:rsidR="00E65338">
        <w:rPr>
          <w:sz w:val="20"/>
          <w:szCs w:val="20"/>
          <w:lang w:eastAsia="ar-SA"/>
        </w:rPr>
        <w:t>и ВКГО</w:t>
      </w:r>
      <w:r>
        <w:rPr>
          <w:sz w:val="20"/>
          <w:szCs w:val="20"/>
        </w:rPr>
        <w:t>, определяется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коммунальных услуг», утверждёнными постановлением Правительства РФ от 14.05.2013 №410 (далее-Правила), не реже 1 раза в год.</w:t>
      </w:r>
    </w:p>
    <w:p w:rsidR="0085290C" w:rsidRDefault="008C3C42">
      <w:pPr>
        <w:numPr>
          <w:ilvl w:val="1"/>
          <w:numId w:val="8"/>
        </w:numPr>
        <w:ind w:left="426" w:hanging="426"/>
        <w:jc w:val="both"/>
      </w:pPr>
      <w:r>
        <w:rPr>
          <w:sz w:val="20"/>
          <w:szCs w:val="20"/>
        </w:rPr>
        <w:t>Год и месяц выполнения Исполнителем услуг (работ) по ТО ВДГО</w:t>
      </w:r>
      <w:r w:rsidR="00E65338">
        <w:rPr>
          <w:sz w:val="20"/>
          <w:szCs w:val="20"/>
        </w:rPr>
        <w:t xml:space="preserve"> </w:t>
      </w:r>
      <w:r w:rsidR="00E65338">
        <w:rPr>
          <w:sz w:val="20"/>
          <w:szCs w:val="20"/>
          <w:lang w:eastAsia="ar-SA"/>
        </w:rPr>
        <w:t>и ВКГО</w:t>
      </w:r>
      <w:r>
        <w:rPr>
          <w:sz w:val="20"/>
          <w:szCs w:val="20"/>
        </w:rPr>
        <w:t xml:space="preserve"> в конкретном многоквартирном доме согласован сторонами и указан в Приложении №2. Конкретная дата и время выполнения услуг (работ) устанавливаются Исполнителем и доводятся до сведения Заказчика дополнительно.</w:t>
      </w:r>
    </w:p>
    <w:p w:rsidR="0085290C" w:rsidRDefault="008C3C42">
      <w:pPr>
        <w:numPr>
          <w:ilvl w:val="1"/>
          <w:numId w:val="8"/>
        </w:numPr>
        <w:ind w:left="426" w:hanging="426"/>
        <w:jc w:val="both"/>
      </w:pPr>
      <w:r>
        <w:rPr>
          <w:sz w:val="20"/>
          <w:szCs w:val="20"/>
        </w:rPr>
        <w:t>При необеспечении Заказчиком доступа к ВДГО</w:t>
      </w:r>
      <w:r w:rsidR="00E65338">
        <w:rPr>
          <w:sz w:val="20"/>
          <w:szCs w:val="20"/>
        </w:rPr>
        <w:t xml:space="preserve"> </w:t>
      </w:r>
      <w:r w:rsidR="00E65338">
        <w:rPr>
          <w:sz w:val="20"/>
          <w:szCs w:val="20"/>
          <w:lang w:eastAsia="ar-SA"/>
        </w:rPr>
        <w:t>и ВКГО</w:t>
      </w:r>
      <w:r>
        <w:rPr>
          <w:sz w:val="20"/>
          <w:szCs w:val="20"/>
        </w:rPr>
        <w:t xml:space="preserve"> для проведения Исполнителем ТО в установленные сроки, срок ТО переносится до обеспечения возможности доступа Исполнителя к ВДГО</w:t>
      </w:r>
      <w:r w:rsidR="00E65338">
        <w:rPr>
          <w:sz w:val="20"/>
          <w:szCs w:val="20"/>
        </w:rPr>
        <w:t xml:space="preserve"> </w:t>
      </w:r>
      <w:r w:rsidR="00E65338">
        <w:rPr>
          <w:sz w:val="20"/>
          <w:szCs w:val="20"/>
          <w:lang w:eastAsia="ar-SA"/>
        </w:rPr>
        <w:t>и ВКГО</w:t>
      </w:r>
      <w:r>
        <w:rPr>
          <w:sz w:val="20"/>
          <w:szCs w:val="20"/>
        </w:rPr>
        <w:t xml:space="preserve"> в соответствии с порядком, предусмотренным п.п. 48-53 Правил.</w:t>
      </w:r>
    </w:p>
    <w:p w:rsidR="0085290C" w:rsidRDefault="008C3C42">
      <w:pPr>
        <w:numPr>
          <w:ilvl w:val="1"/>
          <w:numId w:val="8"/>
        </w:numPr>
        <w:ind w:left="426" w:hanging="426"/>
        <w:jc w:val="both"/>
      </w:pPr>
      <w:r>
        <w:rPr>
          <w:sz w:val="20"/>
          <w:szCs w:val="20"/>
        </w:rPr>
        <w:t>По результатам проведенного ТО ВДГО</w:t>
      </w:r>
      <w:r w:rsidR="00E65338">
        <w:rPr>
          <w:sz w:val="20"/>
          <w:szCs w:val="20"/>
        </w:rPr>
        <w:t xml:space="preserve"> </w:t>
      </w:r>
      <w:r w:rsidR="00E65338">
        <w:rPr>
          <w:sz w:val="20"/>
          <w:szCs w:val="20"/>
          <w:lang w:eastAsia="ar-SA"/>
        </w:rPr>
        <w:t>и ВКГО</w:t>
      </w:r>
      <w:r>
        <w:rPr>
          <w:sz w:val="20"/>
          <w:szCs w:val="20"/>
        </w:rPr>
        <w:t xml:space="preserve"> в целях подтверждения факта выполнения работ в определённые дату и время - на каждый многоквартирный дом оформляется промежуточный акт (Приложение №4), который является основанием для оформления акта приема-передачи выполненных услуг (работ) по ТО ВДГО</w:t>
      </w:r>
      <w:r w:rsidR="00E65338">
        <w:rPr>
          <w:sz w:val="20"/>
          <w:szCs w:val="20"/>
        </w:rPr>
        <w:t xml:space="preserve"> </w:t>
      </w:r>
      <w:r w:rsidR="00E65338">
        <w:rPr>
          <w:sz w:val="20"/>
          <w:szCs w:val="20"/>
          <w:lang w:eastAsia="ar-SA"/>
        </w:rPr>
        <w:t>и ВКГО</w:t>
      </w:r>
      <w:r>
        <w:rPr>
          <w:sz w:val="20"/>
          <w:szCs w:val="20"/>
        </w:rPr>
        <w:t>.</w:t>
      </w:r>
    </w:p>
    <w:p w:rsidR="0085290C" w:rsidRDefault="008C3C42">
      <w:pPr>
        <w:numPr>
          <w:ilvl w:val="1"/>
          <w:numId w:val="8"/>
        </w:numPr>
        <w:ind w:left="426" w:hanging="426"/>
        <w:jc w:val="both"/>
      </w:pPr>
      <w:r>
        <w:rPr>
          <w:sz w:val="20"/>
          <w:szCs w:val="20"/>
        </w:rPr>
        <w:t>В случае выявления необходимости выполнения ремонтных работ при проведении Исполнителем ТО ВДГО в многоквартирном доме - в день выполнения работ по ТО ВДГО</w:t>
      </w:r>
      <w:r w:rsidR="00E65338">
        <w:rPr>
          <w:sz w:val="20"/>
          <w:szCs w:val="20"/>
        </w:rPr>
        <w:t xml:space="preserve"> </w:t>
      </w:r>
      <w:r>
        <w:rPr>
          <w:sz w:val="20"/>
          <w:szCs w:val="20"/>
        </w:rPr>
        <w:t xml:space="preserve"> Исполнитель оформляет и Стороны подписывают дефектную ведомость (Приложение №5), в которой указываются необходимые ремонтные работы и материалы. Дефектная ведомость приравнивается к заявке на проведение работ по ремонту. По окончании выполнения ремонтных работ в дефектной ведомости Сторонами делается отметка о фактически выполненных ремонтных работах, их объемах, наименовании и количестве израсходованных материалов. Дефектная ведомость является основанием для оформления акта приема-передачи выполненных услуг (работ) по ремонту ВДГО.</w:t>
      </w:r>
    </w:p>
    <w:p w:rsidR="0085290C" w:rsidRDefault="008C3C42">
      <w:pPr>
        <w:numPr>
          <w:ilvl w:val="1"/>
          <w:numId w:val="8"/>
        </w:numPr>
        <w:ind w:left="426" w:hanging="426"/>
        <w:jc w:val="both"/>
      </w:pPr>
      <w:r>
        <w:rPr>
          <w:sz w:val="20"/>
          <w:szCs w:val="20"/>
        </w:rPr>
        <w:t>В случае поступления заявки на выполнение ремонтных работ от Заказчика - представители Заказчика и Исполнителя в течение 1 суток проводят обследование ВДГО многоквартирного дома, составляют и подписывают дефектную ведомость (Приложение №5). При этом работы по ремонту ВДГО должны быть начаты Исполнителем в течение 1 суток с момента поступления от Заказчика заявки и подписания Сторонами дефектной ведомости. По окончании выполнения ремонтных работ в дефектной ведомости Сторонами делается отметка о фактически выполненных ремонтных работах, их объемах, наименовании и количестве израсходованных материалов. Дефектная ведомость является основанием для оформления акта приема-передачи выполненных услуг (работ) по ремонту ВДГО.</w:t>
      </w:r>
    </w:p>
    <w:p w:rsidR="0085290C" w:rsidRPr="00481675" w:rsidRDefault="008C3C42">
      <w:pPr>
        <w:numPr>
          <w:ilvl w:val="1"/>
          <w:numId w:val="8"/>
        </w:numPr>
        <w:ind w:left="426" w:hanging="426"/>
        <w:jc w:val="both"/>
      </w:pPr>
      <w:r>
        <w:rPr>
          <w:sz w:val="20"/>
          <w:szCs w:val="20"/>
        </w:rPr>
        <w:t xml:space="preserve">Стоимость материалов определяется Исполнителем на основании продажных цен на материалы, утвержденного </w:t>
      </w:r>
      <w:r w:rsidRPr="00481675">
        <w:rPr>
          <w:sz w:val="20"/>
          <w:szCs w:val="20"/>
        </w:rPr>
        <w:t xml:space="preserve">Исполнителем и действующего на момент выполнения работ. </w:t>
      </w:r>
    </w:p>
    <w:p w:rsidR="00E65338" w:rsidRPr="00481675" w:rsidRDefault="00E65338">
      <w:pPr>
        <w:numPr>
          <w:ilvl w:val="1"/>
          <w:numId w:val="8"/>
        </w:numPr>
        <w:ind w:left="426" w:hanging="426"/>
        <w:jc w:val="both"/>
      </w:pPr>
      <w:r w:rsidRPr="00481675">
        <w:rPr>
          <w:sz w:val="20"/>
          <w:szCs w:val="20"/>
        </w:rPr>
        <w:t>Работы по ремонту ВКГО производятся Исполнителем на основании заявки собственника ВКГО и оплачиваются по факту выполнения работ в день предоставления платежного документа Исполнителем.</w:t>
      </w:r>
    </w:p>
    <w:p w:rsidR="0085290C" w:rsidRDefault="0085290C">
      <w:pPr>
        <w:pStyle w:val="a8"/>
        <w:tabs>
          <w:tab w:val="left" w:pos="284"/>
          <w:tab w:val="left" w:pos="709"/>
        </w:tabs>
        <w:jc w:val="both"/>
        <w:rPr>
          <w:rFonts w:ascii="Times New Roman" w:hAnsi="Times New Roman" w:cs="Times New Roman"/>
          <w:sz w:val="20"/>
          <w:szCs w:val="20"/>
        </w:rPr>
      </w:pPr>
    </w:p>
    <w:p w:rsidR="0085290C" w:rsidRDefault="008C3C42">
      <w:pPr>
        <w:pStyle w:val="a8"/>
        <w:tabs>
          <w:tab w:val="left" w:pos="284"/>
          <w:tab w:val="left" w:pos="709"/>
        </w:tabs>
        <w:ind w:firstLine="535"/>
        <w:jc w:val="center"/>
        <w:rPr>
          <w:rFonts w:ascii="Times New Roman" w:hAnsi="Times New Roman" w:cs="Times New Roman"/>
          <w:b/>
          <w:sz w:val="24"/>
        </w:rPr>
      </w:pPr>
      <w:r>
        <w:rPr>
          <w:rFonts w:ascii="Times New Roman" w:hAnsi="Times New Roman" w:cs="Times New Roman"/>
          <w:b/>
          <w:sz w:val="24"/>
        </w:rPr>
        <w:t>4. Права и обязанности сторон</w:t>
      </w:r>
    </w:p>
    <w:p w:rsidR="0085290C" w:rsidRDefault="008C3C42">
      <w:pPr>
        <w:numPr>
          <w:ilvl w:val="1"/>
          <w:numId w:val="6"/>
        </w:numPr>
        <w:ind w:left="437" w:hanging="437"/>
        <w:jc w:val="both"/>
        <w:rPr>
          <w:sz w:val="20"/>
          <w:szCs w:val="20"/>
        </w:rPr>
      </w:pPr>
      <w:r>
        <w:rPr>
          <w:b/>
          <w:sz w:val="20"/>
          <w:szCs w:val="20"/>
        </w:rPr>
        <w:t>Заказчик обязан:</w:t>
      </w:r>
    </w:p>
    <w:p w:rsidR="0085290C" w:rsidRDefault="008C3C42">
      <w:pPr>
        <w:pStyle w:val="af3"/>
        <w:numPr>
          <w:ilvl w:val="0"/>
          <w:numId w:val="15"/>
        </w:numPr>
        <w:suppressAutoHyphens/>
        <w:spacing w:after="0" w:line="240" w:lineRule="auto"/>
        <w:jc w:val="both"/>
      </w:pPr>
      <w:r>
        <w:rPr>
          <w:rFonts w:ascii="Times New Roman" w:eastAsia="Times New Roman" w:hAnsi="Times New Roman" w:cs="Times New Roman"/>
          <w:sz w:val="20"/>
          <w:szCs w:val="20"/>
          <w:lang w:eastAsia="ar-SA"/>
        </w:rPr>
        <w:t>Оп</w:t>
      </w:r>
      <w:r w:rsidR="00E63137">
        <w:rPr>
          <w:rFonts w:ascii="Times New Roman" w:eastAsia="Times New Roman" w:hAnsi="Times New Roman" w:cs="Times New Roman"/>
          <w:sz w:val="20"/>
          <w:szCs w:val="20"/>
          <w:lang w:eastAsia="ar-SA"/>
        </w:rPr>
        <w:t>лачивать услуги (работы) по ТО,</w:t>
      </w:r>
      <w:r>
        <w:rPr>
          <w:rFonts w:ascii="Times New Roman" w:eastAsia="Times New Roman" w:hAnsi="Times New Roman" w:cs="Times New Roman"/>
          <w:sz w:val="20"/>
          <w:szCs w:val="20"/>
          <w:lang w:eastAsia="ar-SA"/>
        </w:rPr>
        <w:t xml:space="preserve"> ремонту ВДГО</w:t>
      </w:r>
      <w:r w:rsidR="00E65338">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 xml:space="preserve"> в установленные сроки и в полном объеме в соответствии с разделами 5 и 6 настоящего договора.</w:t>
      </w:r>
    </w:p>
    <w:p w:rsidR="0085290C" w:rsidRDefault="008C3C42">
      <w:pPr>
        <w:pStyle w:val="af3"/>
        <w:numPr>
          <w:ilvl w:val="0"/>
          <w:numId w:val="15"/>
        </w:numPr>
        <w:suppressAutoHyphens/>
        <w:spacing w:after="0" w:line="240" w:lineRule="auto"/>
        <w:jc w:val="both"/>
      </w:pPr>
      <w:r>
        <w:rPr>
          <w:rFonts w:ascii="Times New Roman" w:eastAsia="Times New Roman" w:hAnsi="Times New Roman" w:cs="Times New Roman"/>
          <w:sz w:val="20"/>
          <w:szCs w:val="20"/>
          <w:lang w:eastAsia="ar-SA"/>
        </w:rPr>
        <w:t>Из числа сотрудников Заказчика назначить лиц, ответственных за безопасную эксплуатацию ВДГО, обеспечить их присутствие при выполнении услуг (работ) по ТО и ремонту ВДГО</w:t>
      </w:r>
      <w:r w:rsidR="00E65338">
        <w:rPr>
          <w:rFonts w:ascii="Times New Roman" w:eastAsia="Times New Roman" w:hAnsi="Times New Roman" w:cs="Times New Roman"/>
          <w:sz w:val="20"/>
          <w:szCs w:val="20"/>
          <w:lang w:eastAsia="ar-SA"/>
        </w:rPr>
        <w:t>, ВКГО</w:t>
      </w:r>
      <w:r>
        <w:rPr>
          <w:rFonts w:ascii="Times New Roman" w:eastAsia="Times New Roman" w:hAnsi="Times New Roman" w:cs="Times New Roman"/>
          <w:sz w:val="20"/>
          <w:szCs w:val="20"/>
          <w:lang w:eastAsia="ar-SA"/>
        </w:rPr>
        <w:t xml:space="preserve"> с правом подписи промежуточных актов (приложение №4) и дефектных ведомостей (Приложение №5).</w:t>
      </w:r>
    </w:p>
    <w:p w:rsidR="0085290C" w:rsidRDefault="008C3C42">
      <w:pPr>
        <w:pStyle w:val="af3"/>
        <w:numPr>
          <w:ilvl w:val="0"/>
          <w:numId w:val="15"/>
        </w:numPr>
        <w:suppressAutoHyphens/>
        <w:spacing w:after="0" w:line="240" w:lineRule="auto"/>
        <w:jc w:val="both"/>
      </w:pPr>
      <w:r>
        <w:rPr>
          <w:rFonts w:ascii="Times New Roman" w:eastAsia="Times New Roman" w:hAnsi="Times New Roman" w:cs="Times New Roman"/>
          <w:sz w:val="20"/>
          <w:szCs w:val="20"/>
          <w:lang w:eastAsia="ar-SA"/>
        </w:rPr>
        <w:t xml:space="preserve">Предоставить </w:t>
      </w:r>
      <w:r>
        <w:rPr>
          <w:rFonts w:ascii="Times New Roman" w:eastAsia="Times New Roman" w:hAnsi="Times New Roman" w:cs="Times New Roman"/>
          <w:bCs/>
          <w:sz w:val="20"/>
          <w:szCs w:val="20"/>
          <w:lang w:eastAsia="ar-SA"/>
        </w:rPr>
        <w:t>Исполнителю</w:t>
      </w:r>
      <w:r>
        <w:rPr>
          <w:rFonts w:ascii="Times New Roman" w:eastAsia="Times New Roman" w:hAnsi="Times New Roman" w:cs="Times New Roman"/>
          <w:sz w:val="20"/>
          <w:szCs w:val="20"/>
          <w:lang w:eastAsia="ar-SA"/>
        </w:rPr>
        <w:t xml:space="preserve"> информацию о прибывших в управление и выбывших из управления многоквартирных домах, а также об изменении состава ВДГО</w:t>
      </w:r>
      <w:r w:rsidR="00E65338">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 xml:space="preserve"> - в течение 10 дней с момента соответствующего изменения.</w:t>
      </w:r>
    </w:p>
    <w:p w:rsidR="0085290C" w:rsidRDefault="008C3C42">
      <w:pPr>
        <w:pStyle w:val="af3"/>
        <w:numPr>
          <w:ilvl w:val="0"/>
          <w:numId w:val="15"/>
        </w:numPr>
        <w:suppressAutoHyphens/>
        <w:spacing w:after="0" w:line="240" w:lineRule="auto"/>
        <w:jc w:val="both"/>
      </w:pPr>
      <w:r>
        <w:rPr>
          <w:rFonts w:ascii="Times New Roman" w:eastAsia="Times New Roman" w:hAnsi="Times New Roman" w:cs="Times New Roman"/>
          <w:sz w:val="20"/>
          <w:szCs w:val="20"/>
          <w:lang w:eastAsia="ar-SA"/>
        </w:rPr>
        <w:t>Эксплуатировать ВДГО в соответствии с установленными для такого оборудования техническими требованиями, предусмотренными действующим законодательством РФ.</w:t>
      </w:r>
    </w:p>
    <w:p w:rsidR="0085290C" w:rsidRDefault="008C3C42">
      <w:pPr>
        <w:pStyle w:val="af3"/>
        <w:numPr>
          <w:ilvl w:val="0"/>
          <w:numId w:val="15"/>
        </w:numPr>
        <w:suppressAutoHyphens/>
        <w:spacing w:after="0" w:line="240" w:lineRule="auto"/>
        <w:jc w:val="both"/>
      </w:pPr>
      <w:r>
        <w:rPr>
          <w:rFonts w:ascii="Times New Roman" w:eastAsia="Times New Roman" w:hAnsi="Times New Roman" w:cs="Times New Roman"/>
          <w:sz w:val="20"/>
          <w:szCs w:val="20"/>
          <w:lang w:eastAsia="ar-SA"/>
        </w:rPr>
        <w:t xml:space="preserve">Незамедлительно сообщать Исполнителю о неисправности ВДГО, а также об авариях, утечках, внезапном прекращении подачи газа и иных чрезвычайных ситуациях, возникающих при пользовании газом. В случае возникновения перечисленных ситуаций немедленно сообщать Исполнителю по телефону «04». </w:t>
      </w:r>
    </w:p>
    <w:p w:rsidR="0085290C" w:rsidRPr="00DB61EB" w:rsidRDefault="008C3C42">
      <w:pPr>
        <w:pStyle w:val="af3"/>
        <w:numPr>
          <w:ilvl w:val="0"/>
          <w:numId w:val="15"/>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Обеспечивать беспрепятственный доступ представителей Исполнителя (по предъявлению служебных удостоверений) к ВДГО для оказания услуг (проведения работ) по техническому обслуживанию и ремонту оборудования, расположенного в местах общего пользования</w:t>
      </w:r>
      <w:r w:rsidRPr="00481675">
        <w:rPr>
          <w:rFonts w:ascii="Times New Roman" w:eastAsia="Times New Roman" w:hAnsi="Times New Roman" w:cs="Times New Roman"/>
          <w:sz w:val="20"/>
          <w:szCs w:val="20"/>
          <w:lang w:eastAsia="ar-SA"/>
        </w:rPr>
        <w:t xml:space="preserve">, а </w:t>
      </w:r>
      <w:r w:rsidRPr="00DB61EB">
        <w:rPr>
          <w:rFonts w:ascii="Times New Roman" w:eastAsia="Times New Roman" w:hAnsi="Times New Roman" w:cs="Times New Roman"/>
          <w:sz w:val="20"/>
          <w:szCs w:val="20"/>
          <w:lang w:eastAsia="ar-SA"/>
        </w:rPr>
        <w:t>также в квартирах многоквартирного дома,</w:t>
      </w:r>
      <w:r w:rsidRPr="00481675">
        <w:rPr>
          <w:rFonts w:ascii="Times New Roman" w:eastAsia="Times New Roman" w:hAnsi="Times New Roman" w:cs="Times New Roman"/>
          <w:sz w:val="20"/>
          <w:szCs w:val="20"/>
          <w:lang w:eastAsia="ar-SA"/>
        </w:rPr>
        <w:t xml:space="preserve"> а также</w:t>
      </w:r>
      <w:r>
        <w:rPr>
          <w:rFonts w:ascii="Times New Roman" w:eastAsia="Times New Roman" w:hAnsi="Times New Roman" w:cs="Times New Roman"/>
          <w:sz w:val="20"/>
          <w:szCs w:val="20"/>
          <w:lang w:eastAsia="ar-SA"/>
        </w:rPr>
        <w:t xml:space="preserve"> для приостановления подачи газа в случаях, предусмотренных действующим законодательством РФ.</w:t>
      </w:r>
    </w:p>
    <w:p w:rsidR="0085290C" w:rsidRPr="00DB61EB" w:rsidRDefault="008C3C42">
      <w:pPr>
        <w:pStyle w:val="af3"/>
        <w:numPr>
          <w:ilvl w:val="0"/>
          <w:numId w:val="15"/>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Обеспечивать надлежащее содержание ВДГО, дымовых и вентиляционных каналов в соответствии с требованиями действующей нормативной документации. </w:t>
      </w:r>
    </w:p>
    <w:p w:rsidR="00AB2871" w:rsidRPr="00DB61EB" w:rsidRDefault="00AB2871" w:rsidP="00DB61EB">
      <w:pPr>
        <w:pStyle w:val="af3"/>
        <w:numPr>
          <w:ilvl w:val="0"/>
          <w:numId w:val="15"/>
        </w:numPr>
        <w:suppressAutoHyphens/>
        <w:spacing w:after="0" w:line="240" w:lineRule="auto"/>
        <w:jc w:val="both"/>
        <w:rPr>
          <w:rFonts w:ascii="Times New Roman" w:eastAsia="Times New Roman" w:hAnsi="Times New Roman" w:cs="Times New Roman"/>
          <w:sz w:val="20"/>
          <w:szCs w:val="20"/>
          <w:lang w:eastAsia="ar-SA"/>
        </w:rPr>
      </w:pPr>
      <w:r w:rsidRPr="00DB61EB">
        <w:rPr>
          <w:rFonts w:ascii="Times New Roman" w:eastAsia="Times New Roman" w:hAnsi="Times New Roman" w:cs="Times New Roman"/>
          <w:sz w:val="20"/>
          <w:szCs w:val="20"/>
          <w:lang w:eastAsia="ar-SA"/>
        </w:rPr>
        <w:lastRenderedPageBreak/>
        <w:t>На момент проведения ТО  ВДГО предоставить копии документов,  подтверждающих надлежащее техническое состояние дымовых и вентиляционных каналов, при отсутствии подтверждающих документов обеспечить одновременно с ТО ВДГО  проверку состояния и функционирования дымовых и вентиляционных каналов, наличие тяги c предоставлением копий подтверждающих документов.</w:t>
      </w:r>
    </w:p>
    <w:p w:rsidR="0085290C" w:rsidRDefault="008C3C42">
      <w:pPr>
        <w:pStyle w:val="af3"/>
        <w:numPr>
          <w:ilvl w:val="0"/>
          <w:numId w:val="15"/>
        </w:numPr>
        <w:suppressAutoHyphens/>
        <w:spacing w:after="0" w:line="240" w:lineRule="auto"/>
        <w:jc w:val="both"/>
        <w:rPr>
          <w:rFonts w:ascii="Times New Roman" w:eastAsia="Times New Roman" w:hAnsi="Times New Roman" w:cs="Times New Roman"/>
          <w:sz w:val="20"/>
          <w:szCs w:val="20"/>
          <w:lang w:eastAsia="ar-SA"/>
        </w:rPr>
      </w:pPr>
      <w:r w:rsidRPr="00481675">
        <w:rPr>
          <w:rFonts w:ascii="Times New Roman" w:eastAsia="Times New Roman" w:hAnsi="Times New Roman" w:cs="Times New Roman"/>
          <w:sz w:val="20"/>
          <w:szCs w:val="20"/>
          <w:lang w:eastAsia="ar-SA"/>
        </w:rPr>
        <w:t>Содержать в исправном состоянии системы электроосвещения и вентиляции подъездов, подвалов, технических</w:t>
      </w:r>
      <w:r>
        <w:rPr>
          <w:rFonts w:ascii="Times New Roman" w:eastAsia="Times New Roman" w:hAnsi="Times New Roman" w:cs="Times New Roman"/>
          <w:sz w:val="20"/>
          <w:szCs w:val="20"/>
          <w:lang w:eastAsia="ar-SA"/>
        </w:rPr>
        <w:t xml:space="preserve"> коридоров зданий.</w:t>
      </w:r>
    </w:p>
    <w:p w:rsidR="0085290C" w:rsidRDefault="008C3C42">
      <w:pPr>
        <w:pStyle w:val="af3"/>
        <w:numPr>
          <w:ilvl w:val="0"/>
          <w:numId w:val="15"/>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Обеспечить герметичность вводов подземных коммуникаций в подвалы зданий.</w:t>
      </w:r>
    </w:p>
    <w:p w:rsidR="0085290C" w:rsidRDefault="008C3C42">
      <w:pPr>
        <w:pStyle w:val="af3"/>
        <w:numPr>
          <w:ilvl w:val="0"/>
          <w:numId w:val="15"/>
        </w:numPr>
        <w:suppressAutoHyphens/>
        <w:spacing w:after="0" w:line="240" w:lineRule="auto"/>
        <w:jc w:val="both"/>
      </w:pPr>
      <w:r>
        <w:rPr>
          <w:rFonts w:ascii="Times New Roman" w:eastAsia="Times New Roman" w:hAnsi="Times New Roman" w:cs="Times New Roman"/>
          <w:sz w:val="20"/>
          <w:szCs w:val="20"/>
          <w:lang w:eastAsia="ar-SA"/>
        </w:rPr>
        <w:t>Своевременно производить окраску наружных, вводных, и внутренних газопроводов и их креплений.</w:t>
      </w:r>
    </w:p>
    <w:p w:rsidR="0085290C" w:rsidRDefault="008C3C42">
      <w:pPr>
        <w:pStyle w:val="af3"/>
        <w:numPr>
          <w:ilvl w:val="0"/>
          <w:numId w:val="15"/>
        </w:numPr>
        <w:suppressAutoHyphens/>
        <w:spacing w:after="0" w:line="240" w:lineRule="auto"/>
        <w:jc w:val="both"/>
      </w:pPr>
      <w:r>
        <w:rPr>
          <w:rFonts w:ascii="Times New Roman" w:eastAsia="Times New Roman" w:hAnsi="Times New Roman" w:cs="Times New Roman"/>
          <w:sz w:val="20"/>
          <w:szCs w:val="20"/>
          <w:lang w:eastAsia="ar-SA"/>
        </w:rPr>
        <w:t>Выполнять письменные предписания органа жилищного надзора (контроля) об устранении нарушений и неисправностей в эксплуатации ВДГО.</w:t>
      </w:r>
    </w:p>
    <w:p w:rsidR="0085290C" w:rsidRDefault="008C3C42">
      <w:pPr>
        <w:pStyle w:val="af3"/>
        <w:numPr>
          <w:ilvl w:val="0"/>
          <w:numId w:val="15"/>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Принимать для оформления промежуточный акт (приложение №4), подписывать его и возвращать Исполнителю в день оказания услуг (выполнения работ) по техническому обслуживанию ВДГО.</w:t>
      </w:r>
    </w:p>
    <w:p w:rsidR="0085290C" w:rsidRDefault="008C3C42">
      <w:pPr>
        <w:pStyle w:val="af3"/>
        <w:numPr>
          <w:ilvl w:val="0"/>
          <w:numId w:val="15"/>
        </w:numPr>
        <w:suppressAutoHyphens/>
        <w:spacing w:after="0" w:line="240" w:lineRule="auto"/>
        <w:jc w:val="both"/>
        <w:rPr>
          <w:rFonts w:ascii="Arial" w:eastAsia="Times New Roman" w:hAnsi="Arial" w:cs="Arial"/>
          <w:b/>
          <w:sz w:val="20"/>
          <w:szCs w:val="20"/>
          <w:lang w:eastAsia="ar-SA"/>
        </w:rPr>
      </w:pPr>
      <w:r>
        <w:rPr>
          <w:rFonts w:ascii="Times New Roman" w:eastAsia="Times New Roman" w:hAnsi="Times New Roman" w:cs="Times New Roman"/>
          <w:sz w:val="20"/>
          <w:szCs w:val="20"/>
          <w:lang w:eastAsia="ar-SA"/>
        </w:rPr>
        <w:t xml:space="preserve">Принимать от Исполнителя для оформления акт приема-передачи выполненных услуг (работ) по ТО и ремонту ВДГО, подписывать и возвращать Исполнителю в течение 5 календарных дней с момента получения. </w:t>
      </w:r>
    </w:p>
    <w:p w:rsidR="0085290C" w:rsidRDefault="008C3C42">
      <w:pPr>
        <w:numPr>
          <w:ilvl w:val="1"/>
          <w:numId w:val="3"/>
        </w:numPr>
        <w:ind w:left="426" w:hanging="426"/>
        <w:jc w:val="both"/>
        <w:rPr>
          <w:sz w:val="20"/>
          <w:szCs w:val="20"/>
        </w:rPr>
      </w:pPr>
      <w:r>
        <w:rPr>
          <w:b/>
          <w:sz w:val="20"/>
          <w:szCs w:val="20"/>
        </w:rPr>
        <w:t>Заказчик имеет право:</w:t>
      </w:r>
    </w:p>
    <w:p w:rsidR="0085290C" w:rsidRDefault="008C3C42">
      <w:pPr>
        <w:pStyle w:val="af3"/>
        <w:numPr>
          <w:ilvl w:val="0"/>
          <w:numId w:val="12"/>
        </w:numPr>
        <w:suppressAutoHyphens/>
        <w:spacing w:after="0" w:line="240" w:lineRule="auto"/>
        <w:jc w:val="both"/>
      </w:pPr>
      <w:r>
        <w:rPr>
          <w:rFonts w:ascii="Times New Roman" w:eastAsia="Times New Roman" w:hAnsi="Times New Roman" w:cs="Times New Roman"/>
          <w:sz w:val="20"/>
          <w:szCs w:val="20"/>
          <w:lang w:eastAsia="ar-SA"/>
        </w:rPr>
        <w:t>Требовать оказания у</w:t>
      </w:r>
      <w:r w:rsidR="00E63137">
        <w:rPr>
          <w:rFonts w:ascii="Times New Roman" w:eastAsia="Times New Roman" w:hAnsi="Times New Roman" w:cs="Times New Roman"/>
          <w:sz w:val="20"/>
          <w:szCs w:val="20"/>
          <w:lang w:eastAsia="ar-SA"/>
        </w:rPr>
        <w:t xml:space="preserve">слуг (выполнения работ) по ТО, </w:t>
      </w:r>
      <w:r>
        <w:rPr>
          <w:rFonts w:ascii="Times New Roman" w:eastAsia="Times New Roman" w:hAnsi="Times New Roman" w:cs="Times New Roman"/>
          <w:sz w:val="20"/>
          <w:szCs w:val="20"/>
          <w:lang w:eastAsia="ar-SA"/>
        </w:rPr>
        <w:t>ремонту ВДГО</w:t>
      </w:r>
      <w:r w:rsidR="00E63137">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 xml:space="preserve"> в соответствии с настоящим договором.</w:t>
      </w:r>
    </w:p>
    <w:p w:rsidR="0085290C" w:rsidRDefault="008C3C42">
      <w:pPr>
        <w:pStyle w:val="af3"/>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Требовать внесения изменений в ус</w:t>
      </w:r>
      <w:r w:rsidR="00E63137">
        <w:rPr>
          <w:rFonts w:ascii="Times New Roman" w:eastAsia="Times New Roman" w:hAnsi="Times New Roman" w:cs="Times New Roman"/>
          <w:sz w:val="20"/>
          <w:szCs w:val="20"/>
          <w:lang w:eastAsia="ar-SA"/>
        </w:rPr>
        <w:t>ловия настоящего договора о ТО,</w:t>
      </w:r>
      <w:r>
        <w:rPr>
          <w:rFonts w:ascii="Times New Roman" w:eastAsia="Times New Roman" w:hAnsi="Times New Roman" w:cs="Times New Roman"/>
          <w:sz w:val="20"/>
          <w:szCs w:val="20"/>
          <w:lang w:eastAsia="ar-SA"/>
        </w:rPr>
        <w:t xml:space="preserve"> ремонте ВДГО</w:t>
      </w:r>
      <w:r w:rsidR="00E63137">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 xml:space="preserve"> в части, касающейся перечня оборудования, входящего в состав обслуживаемого ВДГО</w:t>
      </w:r>
      <w:r w:rsidR="00E63137">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 в случае изменения количества и типов входящего в его состав оборудования.</w:t>
      </w:r>
    </w:p>
    <w:p w:rsidR="0085290C" w:rsidRDefault="008C3C42">
      <w:pPr>
        <w:pStyle w:val="af3"/>
        <w:numPr>
          <w:ilvl w:val="0"/>
          <w:numId w:val="12"/>
        </w:num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sz w:val="20"/>
          <w:szCs w:val="20"/>
          <w:lang w:eastAsia="ar-SA"/>
        </w:rPr>
        <w:t>По всем остальным вопросам, касающимся прав и обязанностей сторон, не отраженным в настоящем договоре, стороны руководствуются действующим законодательством РФ.</w:t>
      </w:r>
    </w:p>
    <w:p w:rsidR="0085290C" w:rsidRDefault="008C3C42">
      <w:pPr>
        <w:numPr>
          <w:ilvl w:val="1"/>
          <w:numId w:val="3"/>
        </w:numPr>
        <w:ind w:left="426" w:hanging="426"/>
        <w:jc w:val="both"/>
        <w:rPr>
          <w:sz w:val="20"/>
          <w:szCs w:val="20"/>
        </w:rPr>
      </w:pPr>
      <w:r>
        <w:rPr>
          <w:b/>
          <w:sz w:val="20"/>
          <w:szCs w:val="20"/>
        </w:rPr>
        <w:t>Исполнитель обязан:</w:t>
      </w:r>
    </w:p>
    <w:p w:rsidR="0085290C" w:rsidRDefault="008C3C42">
      <w:pPr>
        <w:pStyle w:val="af3"/>
        <w:numPr>
          <w:ilvl w:val="0"/>
          <w:numId w:val="16"/>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Осуществлять своевременное и качественное оказание у</w:t>
      </w:r>
      <w:r w:rsidR="00E63137">
        <w:rPr>
          <w:rFonts w:ascii="Times New Roman" w:eastAsia="Times New Roman" w:hAnsi="Times New Roman" w:cs="Times New Roman"/>
          <w:sz w:val="20"/>
          <w:szCs w:val="20"/>
          <w:lang w:eastAsia="ar-SA"/>
        </w:rPr>
        <w:t xml:space="preserve">слуг (выполнение работ) по ТО, </w:t>
      </w:r>
      <w:r>
        <w:rPr>
          <w:rFonts w:ascii="Times New Roman" w:eastAsia="Times New Roman" w:hAnsi="Times New Roman" w:cs="Times New Roman"/>
          <w:sz w:val="20"/>
          <w:szCs w:val="20"/>
          <w:lang w:eastAsia="ar-SA"/>
        </w:rPr>
        <w:t>ремонту ВДГО</w:t>
      </w:r>
      <w:r w:rsidR="00E63137">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 xml:space="preserve"> в соответствии с условиями настоящего договора.</w:t>
      </w:r>
    </w:p>
    <w:p w:rsidR="00AB2871" w:rsidRDefault="00AB2871" w:rsidP="00DB61EB">
      <w:pPr>
        <w:pStyle w:val="af3"/>
        <w:numPr>
          <w:ilvl w:val="0"/>
          <w:numId w:val="12"/>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Одновременно с проведением ТО ВДГО производить ТО внутриквартирного газового оборудования</w:t>
      </w:r>
    </w:p>
    <w:p w:rsidR="0085290C" w:rsidRDefault="008C3C42">
      <w:pPr>
        <w:pStyle w:val="af3"/>
        <w:numPr>
          <w:ilvl w:val="0"/>
          <w:numId w:val="16"/>
        </w:numPr>
        <w:suppressAutoHyphens/>
        <w:spacing w:after="0" w:line="240" w:lineRule="auto"/>
        <w:jc w:val="both"/>
      </w:pPr>
      <w:r>
        <w:rPr>
          <w:rFonts w:ascii="Times New Roman" w:eastAsia="Times New Roman" w:hAnsi="Times New Roman" w:cs="Times New Roman"/>
          <w:sz w:val="20"/>
          <w:szCs w:val="20"/>
          <w:lang w:eastAsia="ar-SA"/>
        </w:rPr>
        <w:t xml:space="preserve">Письменно уведомлять Заказчика о выявленных в ходе ТО неисправностях ВДГО, способных повлечь возникновение аварийной ситуации, о необходимости проведения ремонтных работ. </w:t>
      </w:r>
    </w:p>
    <w:p w:rsidR="0085290C" w:rsidRDefault="008C3C42">
      <w:pPr>
        <w:pStyle w:val="af3"/>
        <w:numPr>
          <w:ilvl w:val="0"/>
          <w:numId w:val="16"/>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Приостанавливать подачу газа Заказчику в случаях, предусмотренных действующим законодательством РФ.</w:t>
      </w:r>
    </w:p>
    <w:p w:rsidR="0085290C" w:rsidRDefault="008C3C42">
      <w:pPr>
        <w:pStyle w:val="af3"/>
        <w:numPr>
          <w:ilvl w:val="0"/>
          <w:numId w:val="16"/>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Обеспечивать Заказчику возможность ознакомиться с нормативно-технической документацией, регламентирующей проведение технологических операций, входящих в состав услуг (работ) по ТО и ремонту ВДГО.</w:t>
      </w:r>
    </w:p>
    <w:p w:rsidR="0085290C" w:rsidRDefault="008C3C42">
      <w:pPr>
        <w:numPr>
          <w:ilvl w:val="1"/>
          <w:numId w:val="3"/>
        </w:numPr>
        <w:ind w:left="426" w:hanging="426"/>
        <w:jc w:val="both"/>
      </w:pPr>
      <w:r>
        <w:rPr>
          <w:b/>
          <w:bCs/>
          <w:sz w:val="20"/>
          <w:szCs w:val="20"/>
        </w:rPr>
        <w:t>Исполнитель вправе</w:t>
      </w:r>
      <w:r>
        <w:rPr>
          <w:b/>
          <w:sz w:val="20"/>
          <w:szCs w:val="20"/>
        </w:rPr>
        <w:t>:</w:t>
      </w:r>
    </w:p>
    <w:p w:rsidR="0085290C" w:rsidRDefault="008C3C42">
      <w:pPr>
        <w:pStyle w:val="af3"/>
        <w:numPr>
          <w:ilvl w:val="0"/>
          <w:numId w:val="14"/>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Требовать от Заказчика исполнения условий договора о ТО и ремонте ВДГО</w:t>
      </w:r>
      <w:r w:rsidR="00E63137">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w:t>
      </w:r>
    </w:p>
    <w:p w:rsidR="0085290C" w:rsidRDefault="008C3C42">
      <w:pPr>
        <w:pStyle w:val="af3"/>
        <w:numPr>
          <w:ilvl w:val="0"/>
          <w:numId w:val="14"/>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Посещать помещения, где установлено ВДГО</w:t>
      </w:r>
      <w:r w:rsidR="00E63137">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 при оказании</w:t>
      </w:r>
      <w:r w:rsidR="00E63137">
        <w:rPr>
          <w:rFonts w:ascii="Times New Roman" w:eastAsia="Times New Roman" w:hAnsi="Times New Roman" w:cs="Times New Roman"/>
          <w:sz w:val="20"/>
          <w:szCs w:val="20"/>
          <w:lang w:eastAsia="ar-SA"/>
        </w:rPr>
        <w:t xml:space="preserve"> услуг (проведении работ) по ТО,</w:t>
      </w:r>
      <w:r>
        <w:rPr>
          <w:rFonts w:ascii="Times New Roman" w:eastAsia="Times New Roman" w:hAnsi="Times New Roman" w:cs="Times New Roman"/>
          <w:sz w:val="20"/>
          <w:szCs w:val="20"/>
          <w:lang w:eastAsia="ar-SA"/>
        </w:rPr>
        <w:t xml:space="preserve"> ремонту ВДГО</w:t>
      </w:r>
      <w:r w:rsidR="00E63137">
        <w:rPr>
          <w:rFonts w:ascii="Times New Roman" w:eastAsia="Times New Roman" w:hAnsi="Times New Roman" w:cs="Times New Roman"/>
          <w:sz w:val="20"/>
          <w:szCs w:val="20"/>
          <w:lang w:eastAsia="ar-SA"/>
        </w:rPr>
        <w:t xml:space="preserve"> и ВКГО</w:t>
      </w:r>
      <w:r>
        <w:rPr>
          <w:rFonts w:ascii="Times New Roman" w:eastAsia="Times New Roman" w:hAnsi="Times New Roman" w:cs="Times New Roman"/>
          <w:sz w:val="20"/>
          <w:szCs w:val="20"/>
          <w:lang w:eastAsia="ar-SA"/>
        </w:rPr>
        <w:t xml:space="preserve"> с соблюдением порядка предварительного уведомления Заказчика, предусмотренного действующим законодательством РФ. </w:t>
      </w:r>
    </w:p>
    <w:p w:rsidR="0085290C" w:rsidRDefault="008C3C42">
      <w:pPr>
        <w:pStyle w:val="af3"/>
        <w:numPr>
          <w:ilvl w:val="0"/>
          <w:numId w:val="14"/>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Выдавать уведомление Заказчику об устранении выявленных нарушений при эксплуатации ВДГО в ходе исполнения условий настоящего договора и сроках их устранений. </w:t>
      </w:r>
    </w:p>
    <w:p w:rsidR="0085290C" w:rsidRDefault="0085290C">
      <w:pPr>
        <w:pStyle w:val="af3"/>
        <w:suppressAutoHyphens/>
        <w:spacing w:after="0" w:line="240" w:lineRule="auto"/>
        <w:jc w:val="both"/>
        <w:rPr>
          <w:rFonts w:ascii="Times New Roman" w:eastAsia="Times New Roman" w:hAnsi="Times New Roman" w:cs="Times New Roman"/>
          <w:sz w:val="20"/>
          <w:szCs w:val="20"/>
          <w:lang w:eastAsia="ar-SA"/>
        </w:rPr>
      </w:pPr>
    </w:p>
    <w:p w:rsidR="0085290C" w:rsidRDefault="008C3C42">
      <w:pPr>
        <w:pStyle w:val="ac"/>
        <w:tabs>
          <w:tab w:val="left" w:pos="284"/>
          <w:tab w:val="left" w:pos="540"/>
          <w:tab w:val="left" w:pos="851"/>
        </w:tabs>
        <w:ind w:left="540" w:hanging="13"/>
        <w:jc w:val="center"/>
        <w:rPr>
          <w:b/>
        </w:rPr>
      </w:pPr>
      <w:r>
        <w:rPr>
          <w:b/>
        </w:rPr>
        <w:t>5. Сдача и приемка работ</w:t>
      </w:r>
    </w:p>
    <w:p w:rsidR="0085290C" w:rsidRDefault="008C3C42">
      <w:pPr>
        <w:numPr>
          <w:ilvl w:val="0"/>
          <w:numId w:val="2"/>
        </w:numPr>
        <w:jc w:val="both"/>
      </w:pPr>
      <w:r>
        <w:rPr>
          <w:sz w:val="20"/>
          <w:szCs w:val="20"/>
        </w:rPr>
        <w:t>Приемка Заказчиком услуг (работ), выполненных Исполнителем в рамках настоящего договора, оформляется подписанием сторонами актов приема-передачи вы</w:t>
      </w:r>
      <w:r w:rsidR="00E63137">
        <w:rPr>
          <w:sz w:val="20"/>
          <w:szCs w:val="20"/>
        </w:rPr>
        <w:t xml:space="preserve">полненных услуг (работ) по ТО, </w:t>
      </w:r>
      <w:r>
        <w:rPr>
          <w:sz w:val="20"/>
          <w:szCs w:val="20"/>
        </w:rPr>
        <w:t>ремонту ВДГО</w:t>
      </w:r>
      <w:r w:rsidR="00E63137">
        <w:rPr>
          <w:sz w:val="20"/>
          <w:szCs w:val="20"/>
        </w:rPr>
        <w:t xml:space="preserve"> </w:t>
      </w:r>
      <w:r w:rsidR="00E63137">
        <w:rPr>
          <w:sz w:val="20"/>
          <w:szCs w:val="20"/>
          <w:lang w:eastAsia="ar-SA"/>
        </w:rPr>
        <w:t>и ВКГО</w:t>
      </w:r>
      <w:r>
        <w:rPr>
          <w:sz w:val="20"/>
          <w:szCs w:val="20"/>
        </w:rPr>
        <w:t xml:space="preserve">, до 10 числа месяца следующего за месяцем, в котором выполнены услуги (работы). </w:t>
      </w:r>
    </w:p>
    <w:p w:rsidR="0085290C" w:rsidRDefault="008C3C42">
      <w:pPr>
        <w:numPr>
          <w:ilvl w:val="0"/>
          <w:numId w:val="2"/>
        </w:numPr>
        <w:jc w:val="both"/>
      </w:pPr>
      <w:r>
        <w:rPr>
          <w:sz w:val="20"/>
          <w:szCs w:val="20"/>
        </w:rPr>
        <w:t>Акты приема-передачи в</w:t>
      </w:r>
      <w:r w:rsidR="00E63137">
        <w:rPr>
          <w:sz w:val="20"/>
          <w:szCs w:val="20"/>
        </w:rPr>
        <w:t>ыполненных услуг (работ) по ТО,</w:t>
      </w:r>
      <w:r>
        <w:rPr>
          <w:sz w:val="20"/>
          <w:szCs w:val="20"/>
        </w:rPr>
        <w:t xml:space="preserve"> ремонту ВДГО</w:t>
      </w:r>
      <w:r w:rsidR="00E63137">
        <w:rPr>
          <w:sz w:val="20"/>
          <w:szCs w:val="20"/>
        </w:rPr>
        <w:t xml:space="preserve"> </w:t>
      </w:r>
      <w:r w:rsidR="00E63137">
        <w:rPr>
          <w:sz w:val="20"/>
          <w:szCs w:val="20"/>
          <w:lang w:eastAsia="ar-SA"/>
        </w:rPr>
        <w:t>и ВКГО</w:t>
      </w:r>
      <w:r>
        <w:rPr>
          <w:sz w:val="20"/>
          <w:szCs w:val="20"/>
        </w:rPr>
        <w:t xml:space="preserve"> в течение 5 календарных дней с момента получения подписываются со стороны Заказчика уполномоченными представителями, возвращаются Исполнителю, и являются основанием для проведения расчетов.</w:t>
      </w:r>
    </w:p>
    <w:p w:rsidR="0085290C" w:rsidRDefault="008C3C42">
      <w:pPr>
        <w:numPr>
          <w:ilvl w:val="0"/>
          <w:numId w:val="2"/>
        </w:numPr>
        <w:jc w:val="both"/>
        <w:rPr>
          <w:b/>
        </w:rPr>
      </w:pPr>
      <w:r>
        <w:rPr>
          <w:sz w:val="20"/>
          <w:szCs w:val="20"/>
        </w:rPr>
        <w:t>В случае отказа Заказчика от подписания актов приема-передачи в</w:t>
      </w:r>
      <w:r w:rsidR="00E63137">
        <w:rPr>
          <w:sz w:val="20"/>
          <w:szCs w:val="20"/>
        </w:rPr>
        <w:t xml:space="preserve">ыполненных услуг (работ) по ТО, </w:t>
      </w:r>
      <w:r>
        <w:rPr>
          <w:sz w:val="20"/>
          <w:szCs w:val="20"/>
        </w:rPr>
        <w:t xml:space="preserve"> ремонту ВДГО</w:t>
      </w:r>
      <w:r w:rsidR="00E63137">
        <w:rPr>
          <w:sz w:val="20"/>
          <w:szCs w:val="20"/>
        </w:rPr>
        <w:t xml:space="preserve"> </w:t>
      </w:r>
      <w:r w:rsidR="00E63137">
        <w:rPr>
          <w:sz w:val="20"/>
          <w:szCs w:val="20"/>
          <w:lang w:eastAsia="ar-SA"/>
        </w:rPr>
        <w:t>и ВКГО</w:t>
      </w:r>
      <w:r>
        <w:rPr>
          <w:sz w:val="20"/>
          <w:szCs w:val="20"/>
        </w:rPr>
        <w:t xml:space="preserve"> и (или) при нарушении сроков их подписания и возврата установленных п 5.1. настоящего договора - Исполнитель вправе направить в адрес Заказчика уведомление о принятии стоимости фактически выполненных услуг (работ) в одностороннем порядке.</w:t>
      </w:r>
    </w:p>
    <w:p w:rsidR="0085290C" w:rsidRDefault="0085290C">
      <w:pPr>
        <w:jc w:val="both"/>
        <w:rPr>
          <w:b/>
        </w:rPr>
      </w:pPr>
    </w:p>
    <w:p w:rsidR="0085290C" w:rsidRDefault="008C3C42">
      <w:pPr>
        <w:ind w:firstLine="470"/>
        <w:jc w:val="center"/>
        <w:rPr>
          <w:b/>
        </w:rPr>
      </w:pPr>
      <w:r>
        <w:rPr>
          <w:b/>
        </w:rPr>
        <w:t>6. Цена и порядок расчетов</w:t>
      </w:r>
    </w:p>
    <w:p w:rsidR="0085290C" w:rsidRDefault="0085290C">
      <w:pPr>
        <w:ind w:firstLine="470"/>
        <w:jc w:val="center"/>
        <w:rPr>
          <w:b/>
          <w:sz w:val="20"/>
          <w:szCs w:val="20"/>
        </w:rPr>
      </w:pPr>
    </w:p>
    <w:p w:rsidR="0085290C" w:rsidRDefault="00E63137">
      <w:pPr>
        <w:pStyle w:val="af3"/>
        <w:numPr>
          <w:ilvl w:val="0"/>
          <w:numId w:val="19"/>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Стоимость услуг (работ) по ТО,</w:t>
      </w:r>
      <w:r w:rsidR="008C3C42">
        <w:rPr>
          <w:rFonts w:ascii="Times New Roman" w:eastAsia="Times New Roman" w:hAnsi="Times New Roman" w:cs="Times New Roman"/>
          <w:sz w:val="20"/>
          <w:szCs w:val="20"/>
          <w:lang w:eastAsia="ar-SA"/>
        </w:rPr>
        <w:t xml:space="preserve"> ремонту ВДГО</w:t>
      </w:r>
      <w:r>
        <w:rPr>
          <w:rFonts w:ascii="Times New Roman" w:eastAsia="Times New Roman" w:hAnsi="Times New Roman" w:cs="Times New Roman"/>
          <w:sz w:val="20"/>
          <w:szCs w:val="20"/>
          <w:lang w:eastAsia="ar-SA"/>
        </w:rPr>
        <w:t xml:space="preserve"> и ВКГО</w:t>
      </w:r>
      <w:r w:rsidR="008C3C42">
        <w:rPr>
          <w:rFonts w:ascii="Times New Roman" w:eastAsia="Times New Roman" w:hAnsi="Times New Roman" w:cs="Times New Roman"/>
          <w:sz w:val="20"/>
          <w:szCs w:val="20"/>
          <w:lang w:eastAsia="ar-SA"/>
        </w:rPr>
        <w:t xml:space="preserve"> по настоящему договору определяется на основании Прейскуранта Исполнителя, действующего на момент выполнения соответствующих услуг (работ), согласно фактически выполненным объёмам услуг (работ),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утвержденными Приказом ФСТ России.</w:t>
      </w:r>
    </w:p>
    <w:p w:rsidR="0085290C" w:rsidRDefault="008C3C42">
      <w:pPr>
        <w:pStyle w:val="af3"/>
        <w:numPr>
          <w:ilvl w:val="0"/>
          <w:numId w:val="19"/>
        </w:num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Стоимость материалов, израсходованных Исполнителем при проведении ремонтных работ, определяется  Исполнителем на основании  перечня  продажных цен на материалы, утвержденного Исполнителем и действующего на момент  выполнения работ. </w:t>
      </w:r>
    </w:p>
    <w:p w:rsidR="0085290C" w:rsidRDefault="008C3C42">
      <w:pPr>
        <w:numPr>
          <w:ilvl w:val="1"/>
          <w:numId w:val="17"/>
        </w:numPr>
        <w:ind w:left="426" w:hanging="426"/>
        <w:jc w:val="both"/>
      </w:pPr>
      <w:r>
        <w:rPr>
          <w:sz w:val="20"/>
          <w:szCs w:val="20"/>
        </w:rPr>
        <w:t>Оплата услуг (работ) по ТО ВДГО</w:t>
      </w:r>
      <w:r w:rsidR="00E63137">
        <w:rPr>
          <w:sz w:val="20"/>
          <w:szCs w:val="20"/>
        </w:rPr>
        <w:t xml:space="preserve"> </w:t>
      </w:r>
      <w:r w:rsidR="00E63137">
        <w:rPr>
          <w:sz w:val="20"/>
          <w:szCs w:val="20"/>
          <w:lang w:eastAsia="ar-SA"/>
        </w:rPr>
        <w:t>и ВКГО</w:t>
      </w:r>
      <w:r>
        <w:rPr>
          <w:sz w:val="20"/>
          <w:szCs w:val="20"/>
        </w:rPr>
        <w:t xml:space="preserve"> осуществляется Заказчиком до 25 числа месяца, следующего за месяцем, в котором выполнены услуги (работы) по ТО ВДГО, путём перечисления денежных средств на расчётный счёт </w:t>
      </w:r>
      <w:r>
        <w:rPr>
          <w:bCs/>
          <w:sz w:val="20"/>
          <w:szCs w:val="20"/>
        </w:rPr>
        <w:t>Исполнител</w:t>
      </w:r>
      <w:r>
        <w:rPr>
          <w:sz w:val="20"/>
          <w:szCs w:val="20"/>
        </w:rPr>
        <w:t xml:space="preserve">я. </w:t>
      </w:r>
      <w:r>
        <w:rPr>
          <w:bCs/>
          <w:sz w:val="20"/>
          <w:szCs w:val="20"/>
        </w:rPr>
        <w:t>Заказчик</w:t>
      </w:r>
      <w:r>
        <w:rPr>
          <w:sz w:val="20"/>
          <w:szCs w:val="20"/>
        </w:rPr>
        <w:t xml:space="preserve"> по своему усмотрению может производить авансовые платежи. </w:t>
      </w:r>
    </w:p>
    <w:p w:rsidR="0085290C" w:rsidRDefault="008C3C42">
      <w:pPr>
        <w:numPr>
          <w:ilvl w:val="1"/>
          <w:numId w:val="17"/>
        </w:numPr>
        <w:ind w:left="435" w:hanging="435"/>
        <w:jc w:val="both"/>
        <w:rPr>
          <w:sz w:val="20"/>
          <w:szCs w:val="20"/>
        </w:rPr>
      </w:pPr>
      <w:r>
        <w:rPr>
          <w:sz w:val="20"/>
          <w:szCs w:val="20"/>
        </w:rPr>
        <w:lastRenderedPageBreak/>
        <w:t xml:space="preserve">Оплата работ по ремонту ВДГО осуществляется Заказчиком в течение 10  рабочих дней с момента подписания сторонами  акта приема-передачи  выполненных ремонтных работ. </w:t>
      </w:r>
    </w:p>
    <w:p w:rsidR="0085290C" w:rsidRDefault="008C3C42">
      <w:pPr>
        <w:numPr>
          <w:ilvl w:val="1"/>
          <w:numId w:val="17"/>
        </w:numPr>
        <w:ind w:left="426" w:hanging="426"/>
        <w:jc w:val="both"/>
      </w:pPr>
      <w:r>
        <w:rPr>
          <w:sz w:val="20"/>
          <w:szCs w:val="20"/>
        </w:rPr>
        <w:t xml:space="preserve">Цена услуг (работ) по ТО по настоящему договору может быть изменена в случае изменения нормативно-правовых актов, регулирующих порядок ценообразования, периодичности проведения услуг (работ) по ТО, удорожания в связи с инфляционными или иными процессами стоимости материалов и услуг (работ), но не чаще одного раза в календарный год, о чем Исполнитель уведомляет Заказчика путём опубликования указанных сведений  на официальном сайте Исполнителя </w:t>
      </w:r>
      <w:r>
        <w:rPr>
          <w:b/>
          <w:sz w:val="20"/>
          <w:szCs w:val="20"/>
        </w:rPr>
        <w:t>www.gro32.ru</w:t>
      </w:r>
      <w:r>
        <w:rPr>
          <w:sz w:val="20"/>
          <w:szCs w:val="20"/>
        </w:rPr>
        <w:t>.</w:t>
      </w:r>
    </w:p>
    <w:p w:rsidR="0085290C" w:rsidRDefault="008C3C42">
      <w:pPr>
        <w:numPr>
          <w:ilvl w:val="1"/>
          <w:numId w:val="17"/>
        </w:numPr>
        <w:ind w:left="435" w:hanging="435"/>
        <w:jc w:val="both"/>
        <w:rPr>
          <w:sz w:val="14"/>
          <w:szCs w:val="14"/>
        </w:rPr>
      </w:pPr>
      <w:r>
        <w:rPr>
          <w:sz w:val="20"/>
          <w:szCs w:val="20"/>
        </w:rPr>
        <w:t xml:space="preserve">Расходы Исполнителя, понесенные в связи с проведением работ по приостановлению и возобновлению подачи газа, оплачиваются Заказчиком </w:t>
      </w:r>
      <w:r>
        <w:rPr>
          <w:bCs/>
          <w:iCs/>
          <w:sz w:val="20"/>
          <w:szCs w:val="20"/>
        </w:rPr>
        <w:t>на основании Прейскуранта Исполнителя, действующего на момент выполнения соответствующих работ, и перечня израсходованных материалов.</w:t>
      </w:r>
    </w:p>
    <w:p w:rsidR="0085290C" w:rsidRDefault="0085290C">
      <w:pPr>
        <w:tabs>
          <w:tab w:val="left" w:pos="540"/>
        </w:tabs>
        <w:ind w:left="180"/>
        <w:jc w:val="both"/>
        <w:rPr>
          <w:sz w:val="14"/>
          <w:szCs w:val="14"/>
        </w:rPr>
      </w:pPr>
    </w:p>
    <w:p w:rsidR="0085290C" w:rsidRDefault="008C3C42">
      <w:pPr>
        <w:tabs>
          <w:tab w:val="left" w:pos="457"/>
          <w:tab w:val="left" w:pos="851"/>
        </w:tabs>
        <w:ind w:firstLine="39"/>
        <w:jc w:val="center"/>
        <w:rPr>
          <w:b/>
        </w:rPr>
      </w:pPr>
      <w:r>
        <w:rPr>
          <w:b/>
        </w:rPr>
        <w:tab/>
        <w:t>7. Ответственность сторон и порядок рассмотрения споров</w:t>
      </w:r>
    </w:p>
    <w:p w:rsidR="0085290C" w:rsidRDefault="0085290C">
      <w:pPr>
        <w:tabs>
          <w:tab w:val="left" w:pos="457"/>
          <w:tab w:val="left" w:pos="851"/>
        </w:tabs>
        <w:ind w:firstLine="39"/>
        <w:jc w:val="center"/>
        <w:rPr>
          <w:b/>
          <w:sz w:val="20"/>
          <w:szCs w:val="20"/>
        </w:rPr>
      </w:pPr>
    </w:p>
    <w:p w:rsidR="0085290C" w:rsidRDefault="008C3C42">
      <w:pPr>
        <w:numPr>
          <w:ilvl w:val="1"/>
          <w:numId w:val="7"/>
        </w:numPr>
        <w:ind w:left="426" w:hanging="426"/>
        <w:jc w:val="both"/>
        <w:rPr>
          <w:sz w:val="20"/>
          <w:szCs w:val="20"/>
        </w:rPr>
      </w:pPr>
      <w:r>
        <w:rPr>
          <w:sz w:val="20"/>
          <w:szCs w:val="2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85290C" w:rsidRDefault="008C3C42">
      <w:pPr>
        <w:numPr>
          <w:ilvl w:val="1"/>
          <w:numId w:val="7"/>
        </w:numPr>
        <w:ind w:left="426" w:hanging="426"/>
        <w:jc w:val="both"/>
      </w:pPr>
      <w:r>
        <w:rPr>
          <w:sz w:val="20"/>
          <w:szCs w:val="20"/>
        </w:rPr>
        <w:t>Споры и разногласия, возникающие у сторон в процессе исполнения условий настоящего договора, по возможности будут разрешаться путем переговоров с соблюдением обязательного претензионного порядка. Срок рассмотрения претензии – 14 календарных дней со дня ее направления Стороне.</w:t>
      </w:r>
    </w:p>
    <w:p w:rsidR="0085290C" w:rsidRDefault="008C3C42">
      <w:pPr>
        <w:numPr>
          <w:ilvl w:val="1"/>
          <w:numId w:val="7"/>
        </w:numPr>
        <w:ind w:left="426" w:hanging="426"/>
        <w:jc w:val="both"/>
        <w:rPr>
          <w:sz w:val="14"/>
          <w:szCs w:val="14"/>
        </w:rPr>
      </w:pPr>
      <w:r>
        <w:rPr>
          <w:sz w:val="20"/>
          <w:szCs w:val="20"/>
        </w:rPr>
        <w:t>В случае невозможности урегулирования спорных вопросов путем переговоров, они подлежат передаче на рассмотрение в Арбитражный суд Брянской области.</w:t>
      </w:r>
    </w:p>
    <w:p w:rsidR="0085290C" w:rsidRDefault="0085290C">
      <w:pPr>
        <w:tabs>
          <w:tab w:val="left" w:pos="457"/>
        </w:tabs>
        <w:ind w:left="457" w:hanging="457"/>
        <w:jc w:val="both"/>
        <w:rPr>
          <w:sz w:val="14"/>
          <w:szCs w:val="14"/>
        </w:rPr>
      </w:pPr>
    </w:p>
    <w:p w:rsidR="0085290C" w:rsidRDefault="008C3C42">
      <w:pPr>
        <w:ind w:left="578" w:hanging="567"/>
        <w:jc w:val="center"/>
        <w:rPr>
          <w:b/>
          <w:bCs/>
        </w:rPr>
      </w:pPr>
      <w:r>
        <w:rPr>
          <w:b/>
          <w:bCs/>
        </w:rPr>
        <w:t>8. Срок действия договора</w:t>
      </w:r>
    </w:p>
    <w:p w:rsidR="0085290C" w:rsidRDefault="0085290C">
      <w:pPr>
        <w:ind w:left="578" w:hanging="567"/>
        <w:jc w:val="center"/>
        <w:rPr>
          <w:b/>
          <w:bCs/>
          <w:sz w:val="20"/>
          <w:szCs w:val="20"/>
        </w:rPr>
      </w:pPr>
    </w:p>
    <w:p w:rsidR="0085290C" w:rsidRDefault="008C3C42">
      <w:pPr>
        <w:numPr>
          <w:ilvl w:val="1"/>
          <w:numId w:val="5"/>
        </w:numPr>
        <w:ind w:left="426" w:hanging="426"/>
        <w:jc w:val="both"/>
        <w:rPr>
          <w:sz w:val="20"/>
          <w:szCs w:val="20"/>
        </w:rPr>
      </w:pPr>
      <w:r>
        <w:rPr>
          <w:sz w:val="20"/>
          <w:szCs w:val="20"/>
        </w:rPr>
        <w:t>Договор составлен в двух экземплярах, имеющих равную юридическую силу, один хранится у Заказчика, второй у Исполнителя.</w:t>
      </w:r>
    </w:p>
    <w:p w:rsidR="0085290C" w:rsidRDefault="008C3C42">
      <w:pPr>
        <w:pStyle w:val="af3"/>
        <w:numPr>
          <w:ilvl w:val="1"/>
          <w:numId w:val="5"/>
        </w:numPr>
        <w:spacing w:after="0"/>
        <w:ind w:left="425" w:hanging="425"/>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Настоящий договор заключается на 3 года и вступает в силу со дня его подписания последней из сторон.</w:t>
      </w:r>
    </w:p>
    <w:p w:rsidR="0085290C" w:rsidRDefault="008C3C42">
      <w:pPr>
        <w:numPr>
          <w:ilvl w:val="1"/>
          <w:numId w:val="5"/>
        </w:numPr>
        <w:ind w:left="426" w:hanging="426"/>
        <w:jc w:val="both"/>
        <w:rPr>
          <w:sz w:val="20"/>
          <w:szCs w:val="20"/>
        </w:rPr>
      </w:pPr>
      <w:r>
        <w:rPr>
          <w:sz w:val="20"/>
          <w:szCs w:val="20"/>
        </w:rPr>
        <w:t>Если за месяц до истечения срока действия настоящего договора ни одна из сторон письменно не заявит о его изменении или расторжении, договор считается пролонгированным на тот же срок.</w:t>
      </w:r>
    </w:p>
    <w:p w:rsidR="0085290C" w:rsidRDefault="0085290C">
      <w:pPr>
        <w:ind w:left="426"/>
        <w:jc w:val="both"/>
        <w:rPr>
          <w:sz w:val="20"/>
          <w:szCs w:val="20"/>
        </w:rPr>
      </w:pPr>
    </w:p>
    <w:p w:rsidR="0085290C" w:rsidRDefault="008C3C42">
      <w:pPr>
        <w:tabs>
          <w:tab w:val="left" w:pos="365"/>
          <w:tab w:val="left" w:pos="483"/>
        </w:tabs>
        <w:ind w:firstLine="104"/>
        <w:jc w:val="center"/>
        <w:rPr>
          <w:b/>
          <w:bCs/>
        </w:rPr>
      </w:pPr>
      <w:r>
        <w:rPr>
          <w:b/>
          <w:bCs/>
        </w:rPr>
        <w:t>9. Порядок расторжения договора</w:t>
      </w:r>
    </w:p>
    <w:p w:rsidR="0085290C" w:rsidRDefault="0085290C">
      <w:pPr>
        <w:tabs>
          <w:tab w:val="left" w:pos="365"/>
          <w:tab w:val="left" w:pos="483"/>
        </w:tabs>
        <w:ind w:firstLine="104"/>
        <w:jc w:val="center"/>
        <w:rPr>
          <w:b/>
          <w:bCs/>
          <w:sz w:val="20"/>
          <w:szCs w:val="20"/>
        </w:rPr>
      </w:pPr>
    </w:p>
    <w:p w:rsidR="0085290C" w:rsidRDefault="00E63137">
      <w:pPr>
        <w:numPr>
          <w:ilvl w:val="1"/>
          <w:numId w:val="9"/>
        </w:numPr>
        <w:ind w:left="426" w:hanging="426"/>
        <w:jc w:val="both"/>
        <w:rPr>
          <w:sz w:val="20"/>
          <w:szCs w:val="20"/>
          <w:highlight w:val="white"/>
        </w:rPr>
      </w:pPr>
      <w:r>
        <w:rPr>
          <w:sz w:val="20"/>
          <w:szCs w:val="20"/>
        </w:rPr>
        <w:t>Договор о ТО,</w:t>
      </w:r>
      <w:r w:rsidR="008C3C42">
        <w:rPr>
          <w:sz w:val="20"/>
          <w:szCs w:val="20"/>
        </w:rPr>
        <w:t xml:space="preserve"> ремонте ВДГО</w:t>
      </w:r>
      <w:r>
        <w:rPr>
          <w:sz w:val="20"/>
          <w:szCs w:val="20"/>
        </w:rPr>
        <w:t xml:space="preserve"> </w:t>
      </w:r>
      <w:r>
        <w:rPr>
          <w:sz w:val="20"/>
          <w:szCs w:val="20"/>
          <w:lang w:eastAsia="ar-SA"/>
        </w:rPr>
        <w:t>и ВКГО</w:t>
      </w:r>
      <w:r w:rsidR="008C3C42">
        <w:rPr>
          <w:sz w:val="20"/>
          <w:szCs w:val="20"/>
        </w:rPr>
        <w:t xml:space="preserve"> может быть расторгнут на основаниях, предусмотренных действующим законодательством РФ.</w:t>
      </w:r>
    </w:p>
    <w:p w:rsidR="0085290C" w:rsidRDefault="008C3C42">
      <w:pPr>
        <w:numPr>
          <w:ilvl w:val="1"/>
          <w:numId w:val="9"/>
        </w:numPr>
        <w:ind w:left="426" w:hanging="426"/>
        <w:jc w:val="both"/>
      </w:pPr>
      <w:r>
        <w:rPr>
          <w:sz w:val="20"/>
          <w:szCs w:val="20"/>
          <w:shd w:val="clear" w:color="auto" w:fill="FFFFFF"/>
        </w:rPr>
        <w:t>После подписания Заказчиком и Исполнителем настоящего договора все ранее заклю</w:t>
      </w:r>
      <w:r w:rsidR="00E63137">
        <w:rPr>
          <w:sz w:val="20"/>
          <w:szCs w:val="20"/>
          <w:shd w:val="clear" w:color="auto" w:fill="FFFFFF"/>
        </w:rPr>
        <w:t xml:space="preserve">ченные Сторонами договоры о ТО и ремонте </w:t>
      </w:r>
      <w:r>
        <w:rPr>
          <w:sz w:val="20"/>
          <w:szCs w:val="20"/>
          <w:shd w:val="clear" w:color="auto" w:fill="FFFFFF"/>
        </w:rPr>
        <w:t xml:space="preserve"> ВДГО считаются расторгнутыми с прекращением прав и обязанностей сторон, за исключением обязанности Заказчика оплатить имеющуюся задолженность за выполненные услуги (работы). </w:t>
      </w:r>
    </w:p>
    <w:p w:rsidR="0085290C" w:rsidRDefault="008C3C42">
      <w:pPr>
        <w:numPr>
          <w:ilvl w:val="1"/>
          <w:numId w:val="9"/>
        </w:numPr>
        <w:ind w:left="426" w:hanging="426"/>
        <w:jc w:val="both"/>
      </w:pPr>
      <w:r>
        <w:rPr>
          <w:sz w:val="20"/>
          <w:szCs w:val="20"/>
          <w:shd w:val="clear" w:color="auto" w:fill="FFFFFF"/>
        </w:rPr>
        <w:t>Настоящий договор по иску Исполнителя может быть расторгнут в судебном порядке в случае, если срок не погашенной Заказчиком задолженности по оплате оказанных у</w:t>
      </w:r>
      <w:r w:rsidR="00E63137">
        <w:rPr>
          <w:sz w:val="20"/>
          <w:szCs w:val="20"/>
          <w:shd w:val="clear" w:color="auto" w:fill="FFFFFF"/>
        </w:rPr>
        <w:t xml:space="preserve">слуг (выполненных работ) по ТО, </w:t>
      </w:r>
      <w:r>
        <w:rPr>
          <w:sz w:val="20"/>
          <w:szCs w:val="20"/>
          <w:shd w:val="clear" w:color="auto" w:fill="FFFFFF"/>
        </w:rPr>
        <w:t xml:space="preserve"> ремонту ВДГО</w:t>
      </w:r>
      <w:r w:rsidR="00E63137">
        <w:rPr>
          <w:sz w:val="20"/>
          <w:szCs w:val="20"/>
          <w:shd w:val="clear" w:color="auto" w:fill="FFFFFF"/>
        </w:rPr>
        <w:t xml:space="preserve"> </w:t>
      </w:r>
      <w:r w:rsidR="00E63137">
        <w:rPr>
          <w:sz w:val="20"/>
          <w:szCs w:val="20"/>
          <w:lang w:eastAsia="ar-SA"/>
        </w:rPr>
        <w:t>и ВКГО</w:t>
      </w:r>
      <w:r>
        <w:rPr>
          <w:sz w:val="20"/>
          <w:szCs w:val="20"/>
          <w:shd w:val="clear" w:color="auto" w:fill="FFFFFF"/>
        </w:rPr>
        <w:t xml:space="preserve"> превышает 6 месяцев подряд.</w:t>
      </w:r>
    </w:p>
    <w:p w:rsidR="0085290C" w:rsidRDefault="008C3C42">
      <w:pPr>
        <w:numPr>
          <w:ilvl w:val="1"/>
          <w:numId w:val="9"/>
        </w:numPr>
        <w:ind w:left="426" w:hanging="426"/>
        <w:jc w:val="both"/>
        <w:rPr>
          <w:sz w:val="14"/>
          <w:szCs w:val="14"/>
          <w:highlight w:val="white"/>
        </w:rPr>
      </w:pPr>
      <w:r>
        <w:rPr>
          <w:sz w:val="20"/>
          <w:szCs w:val="20"/>
          <w:shd w:val="clear" w:color="auto" w:fill="FFFFFF"/>
        </w:rPr>
        <w:t>Настоящий договор может быть расторгнут по соглашению Сторон.</w:t>
      </w:r>
    </w:p>
    <w:p w:rsidR="0085290C" w:rsidRDefault="0085290C">
      <w:pPr>
        <w:tabs>
          <w:tab w:val="left" w:pos="284"/>
          <w:tab w:val="left" w:pos="851"/>
        </w:tabs>
        <w:ind w:firstLine="496"/>
        <w:jc w:val="center"/>
        <w:rPr>
          <w:b/>
          <w:bCs/>
          <w:sz w:val="14"/>
          <w:szCs w:val="14"/>
          <w:highlight w:val="white"/>
        </w:rPr>
      </w:pPr>
    </w:p>
    <w:p w:rsidR="0085290C" w:rsidRDefault="008C3C42">
      <w:pPr>
        <w:tabs>
          <w:tab w:val="left" w:pos="284"/>
          <w:tab w:val="left" w:pos="851"/>
        </w:tabs>
        <w:ind w:firstLine="496"/>
        <w:jc w:val="center"/>
        <w:rPr>
          <w:b/>
          <w:bCs/>
        </w:rPr>
      </w:pPr>
      <w:r>
        <w:rPr>
          <w:b/>
          <w:bCs/>
        </w:rPr>
        <w:t>10. Дополнительные условия</w:t>
      </w:r>
    </w:p>
    <w:p w:rsidR="0085290C" w:rsidRDefault="0085290C">
      <w:pPr>
        <w:tabs>
          <w:tab w:val="left" w:pos="284"/>
          <w:tab w:val="left" w:pos="851"/>
        </w:tabs>
        <w:ind w:firstLine="496"/>
        <w:jc w:val="center"/>
        <w:rPr>
          <w:b/>
          <w:bCs/>
          <w:sz w:val="20"/>
          <w:szCs w:val="20"/>
          <w:highlight w:val="white"/>
        </w:rPr>
      </w:pPr>
    </w:p>
    <w:p w:rsidR="0085290C" w:rsidRDefault="008C3C42">
      <w:pPr>
        <w:numPr>
          <w:ilvl w:val="1"/>
          <w:numId w:val="4"/>
        </w:numPr>
        <w:ind w:left="426" w:hanging="426"/>
        <w:jc w:val="both"/>
      </w:pPr>
      <w:r>
        <w:rPr>
          <w:sz w:val="20"/>
          <w:szCs w:val="20"/>
          <w:shd w:val="clear" w:color="auto" w:fill="FFFFFF"/>
        </w:rPr>
        <w:t>Аварийно-диспетчерское обеспечение осуществляется Исполнителем без заключения отдельного договора об аварийно-диспетчерском обеспечении.</w:t>
      </w:r>
    </w:p>
    <w:p w:rsidR="0085290C" w:rsidRDefault="008C3C42">
      <w:pPr>
        <w:numPr>
          <w:ilvl w:val="1"/>
          <w:numId w:val="4"/>
        </w:numPr>
        <w:ind w:left="426" w:hanging="426"/>
        <w:jc w:val="both"/>
        <w:rPr>
          <w:sz w:val="20"/>
          <w:szCs w:val="20"/>
        </w:rPr>
      </w:pPr>
      <w:r>
        <w:rPr>
          <w:sz w:val="20"/>
          <w:szCs w:val="20"/>
          <w:shd w:val="clear" w:color="auto" w:fill="FFFFFF"/>
        </w:rPr>
        <w:t>Аварийно-диспетчерское обеспечение, в том числе устранение утечек газа и локализация аварий, выполняется круглосуточно аварийно-диспетчерской службой Исполнителя незамедлительно после поступления информации об аварии или об угрозе её возникновения без соблюдения требования о предварительном предупреждении Заказчика об обеспечении доступа в помещение, в котором расположено газоиспользующее оборудование.</w:t>
      </w:r>
    </w:p>
    <w:p w:rsidR="0085290C" w:rsidRDefault="008C3C42">
      <w:pPr>
        <w:numPr>
          <w:ilvl w:val="1"/>
          <w:numId w:val="4"/>
        </w:numPr>
        <w:ind w:left="426" w:hanging="426"/>
        <w:jc w:val="both"/>
      </w:pPr>
      <w:r>
        <w:rPr>
          <w:sz w:val="20"/>
          <w:szCs w:val="20"/>
        </w:rPr>
        <w:t>Услуги (работы), не предусмотренные настоящим договором, выполняются Исполнителем и оплачиваются Заказчиком по отдельному договору. Самостоятельная замена ВДГО Заказчиком без привлечения Исполнителя не допускается.</w:t>
      </w:r>
    </w:p>
    <w:p w:rsidR="0085290C" w:rsidRDefault="008C3C42">
      <w:pPr>
        <w:numPr>
          <w:ilvl w:val="1"/>
          <w:numId w:val="4"/>
        </w:numPr>
        <w:ind w:left="426" w:hanging="426"/>
        <w:jc w:val="both"/>
      </w:pPr>
      <w:r>
        <w:rPr>
          <w:sz w:val="20"/>
          <w:szCs w:val="20"/>
        </w:rPr>
        <w:t xml:space="preserve">Гарантийный срок на </w:t>
      </w:r>
      <w:r>
        <w:rPr>
          <w:sz w:val="20"/>
          <w:szCs w:val="20"/>
          <w:shd w:val="clear" w:color="auto" w:fill="FFFFFF"/>
        </w:rPr>
        <w:t>услуги (работы)</w:t>
      </w:r>
      <w:r>
        <w:rPr>
          <w:sz w:val="20"/>
          <w:szCs w:val="20"/>
        </w:rPr>
        <w:t xml:space="preserve"> по ТО и ремонту ВДГО составляет 90 календарных дней со дня выполнения услуг (работ) при условии соблюдения Заказчиком инструкции по безопасному использованию газа при удовлетворении коммунально-бытовых нужд, а также требований эксплуатационной документации изготовителей ВДГО.</w:t>
      </w:r>
    </w:p>
    <w:p w:rsidR="0085290C" w:rsidRDefault="008C3C42">
      <w:pPr>
        <w:numPr>
          <w:ilvl w:val="1"/>
          <w:numId w:val="4"/>
        </w:numPr>
        <w:ind w:left="426" w:hanging="426"/>
        <w:jc w:val="both"/>
        <w:rPr>
          <w:sz w:val="20"/>
          <w:szCs w:val="20"/>
          <w:highlight w:val="white"/>
        </w:rPr>
      </w:pPr>
      <w:r>
        <w:rPr>
          <w:sz w:val="20"/>
          <w:szCs w:val="20"/>
        </w:rPr>
        <w:t>Ни одна из сторон не несет ответственности перед другой стороной за задержку или невыполнение обязательств, обусловленных форс-мажорными обстоятельствами, если уведомит другую сторону об их наступлении в разумные сроки.</w:t>
      </w:r>
    </w:p>
    <w:p w:rsidR="0085290C" w:rsidRDefault="008C3C42">
      <w:pPr>
        <w:numPr>
          <w:ilvl w:val="1"/>
          <w:numId w:val="4"/>
        </w:numPr>
        <w:ind w:left="426" w:hanging="426"/>
        <w:jc w:val="both"/>
        <w:rPr>
          <w:sz w:val="20"/>
          <w:szCs w:val="20"/>
        </w:rPr>
      </w:pPr>
      <w:r>
        <w:rPr>
          <w:sz w:val="20"/>
          <w:szCs w:val="20"/>
        </w:rPr>
        <w:t>Все изменения и дополнения к настоящему договору действительны лишь в случае, если они составлены в письменной форме и подписаны обеими сторонами.</w:t>
      </w:r>
    </w:p>
    <w:p w:rsidR="0085290C" w:rsidRDefault="0085290C">
      <w:pPr>
        <w:tabs>
          <w:tab w:val="left" w:pos="284"/>
          <w:tab w:val="left" w:pos="851"/>
        </w:tabs>
        <w:ind w:firstLine="567"/>
        <w:jc w:val="center"/>
        <w:rPr>
          <w:b/>
          <w:bCs/>
          <w:sz w:val="14"/>
          <w:szCs w:val="14"/>
        </w:rPr>
      </w:pPr>
    </w:p>
    <w:p w:rsidR="0085290C" w:rsidRDefault="008C3C42">
      <w:pPr>
        <w:numPr>
          <w:ilvl w:val="0"/>
          <w:numId w:val="4"/>
        </w:numPr>
        <w:tabs>
          <w:tab w:val="left" w:pos="284"/>
          <w:tab w:val="left" w:pos="851"/>
        </w:tabs>
        <w:ind w:left="0" w:firstLine="509"/>
        <w:jc w:val="center"/>
        <w:rPr>
          <w:b/>
          <w:bCs/>
          <w:sz w:val="20"/>
          <w:szCs w:val="20"/>
        </w:rPr>
      </w:pPr>
      <w:r>
        <w:rPr>
          <w:b/>
          <w:bCs/>
        </w:rPr>
        <w:t>Юридические адреса и реквизиты сторон:</w:t>
      </w:r>
    </w:p>
    <w:p w:rsidR="0085290C" w:rsidRDefault="0085290C">
      <w:pPr>
        <w:tabs>
          <w:tab w:val="left" w:pos="284"/>
          <w:tab w:val="left" w:pos="851"/>
        </w:tabs>
        <w:ind w:firstLine="509"/>
        <w:rPr>
          <w:b/>
          <w:bCs/>
          <w:sz w:val="20"/>
          <w:szCs w:val="20"/>
        </w:rPr>
      </w:pPr>
    </w:p>
    <w:tbl>
      <w:tblPr>
        <w:tblW w:w="10296" w:type="dxa"/>
        <w:tblInd w:w="-108" w:type="dxa"/>
        <w:tblLook w:val="0000" w:firstRow="0" w:lastRow="0" w:firstColumn="0" w:lastColumn="0" w:noHBand="0" w:noVBand="0"/>
      </w:tblPr>
      <w:tblGrid>
        <w:gridCol w:w="5148"/>
        <w:gridCol w:w="5148"/>
      </w:tblGrid>
      <w:tr w:rsidR="0085290C">
        <w:trPr>
          <w:trHeight w:val="271"/>
        </w:trPr>
        <w:tc>
          <w:tcPr>
            <w:tcW w:w="5148" w:type="dxa"/>
            <w:shd w:val="clear" w:color="auto" w:fill="auto"/>
          </w:tcPr>
          <w:p w:rsidR="0085290C" w:rsidRDefault="008C3C42">
            <w:pPr>
              <w:snapToGrid w:val="0"/>
              <w:jc w:val="center"/>
              <w:rPr>
                <w:b/>
                <w:sz w:val="20"/>
                <w:szCs w:val="20"/>
              </w:rPr>
            </w:pPr>
            <w:r>
              <w:rPr>
                <w:b/>
                <w:sz w:val="20"/>
                <w:szCs w:val="20"/>
              </w:rPr>
              <w:t>«Исполнитель»</w:t>
            </w:r>
          </w:p>
        </w:tc>
        <w:tc>
          <w:tcPr>
            <w:tcW w:w="5148" w:type="dxa"/>
            <w:shd w:val="clear" w:color="auto" w:fill="auto"/>
          </w:tcPr>
          <w:p w:rsidR="0085290C" w:rsidRDefault="008C3C42">
            <w:pPr>
              <w:snapToGrid w:val="0"/>
              <w:jc w:val="center"/>
              <w:rPr>
                <w:b/>
                <w:sz w:val="20"/>
                <w:szCs w:val="20"/>
              </w:rPr>
            </w:pPr>
            <w:r>
              <w:rPr>
                <w:b/>
                <w:sz w:val="20"/>
                <w:szCs w:val="20"/>
              </w:rPr>
              <w:t>«Заказчик»</w:t>
            </w:r>
          </w:p>
        </w:tc>
      </w:tr>
      <w:tr w:rsidR="0085290C">
        <w:trPr>
          <w:trHeight w:val="349"/>
        </w:trPr>
        <w:tc>
          <w:tcPr>
            <w:tcW w:w="5148" w:type="dxa"/>
            <w:shd w:val="clear" w:color="auto" w:fill="auto"/>
          </w:tcPr>
          <w:p w:rsidR="0085290C" w:rsidRDefault="008C3C42">
            <w:pPr>
              <w:snapToGrid w:val="0"/>
              <w:rPr>
                <w:sz w:val="20"/>
                <w:szCs w:val="20"/>
              </w:rPr>
            </w:pPr>
            <w:r>
              <w:rPr>
                <w:sz w:val="20"/>
                <w:szCs w:val="20"/>
                <w:lang w:val="en-US"/>
              </w:rPr>
              <w:t>АО «Газпром газораспределение Брянск»</w:t>
            </w:r>
          </w:p>
        </w:tc>
        <w:tc>
          <w:tcPr>
            <w:tcW w:w="5148" w:type="dxa"/>
            <w:shd w:val="clear" w:color="auto" w:fill="auto"/>
          </w:tcPr>
          <w:p w:rsidR="0085290C" w:rsidRDefault="0085290C">
            <w:pPr>
              <w:snapToGrid w:val="0"/>
              <w:rPr>
                <w:sz w:val="20"/>
                <w:szCs w:val="20"/>
                <w:lang w:val="en-US"/>
              </w:rPr>
            </w:pPr>
          </w:p>
        </w:tc>
      </w:tr>
      <w:tr w:rsidR="0085290C">
        <w:tc>
          <w:tcPr>
            <w:tcW w:w="5148" w:type="dxa"/>
            <w:shd w:val="clear" w:color="auto" w:fill="auto"/>
          </w:tcPr>
          <w:p w:rsidR="0085290C" w:rsidRDefault="0085290C">
            <w:pPr>
              <w:snapToGrid w:val="0"/>
              <w:rPr>
                <w:sz w:val="20"/>
                <w:szCs w:val="20"/>
              </w:rPr>
            </w:pPr>
          </w:p>
          <w:p w:rsidR="00E65338" w:rsidRDefault="00E65338">
            <w:pPr>
              <w:pBdr>
                <w:top w:val="single" w:sz="12" w:space="1" w:color="auto"/>
                <w:bottom w:val="single" w:sz="12" w:space="1" w:color="auto"/>
              </w:pBdr>
              <w:snapToGrid w:val="0"/>
              <w:rPr>
                <w:sz w:val="20"/>
                <w:szCs w:val="20"/>
              </w:rPr>
            </w:pPr>
          </w:p>
          <w:p w:rsidR="00E65338" w:rsidRDefault="00E65338">
            <w:pPr>
              <w:snapToGrid w:val="0"/>
              <w:rPr>
                <w:sz w:val="20"/>
                <w:szCs w:val="20"/>
              </w:rPr>
            </w:pPr>
          </w:p>
        </w:tc>
        <w:tc>
          <w:tcPr>
            <w:tcW w:w="5148" w:type="dxa"/>
            <w:vMerge w:val="restart"/>
            <w:shd w:val="clear" w:color="auto" w:fill="auto"/>
          </w:tcPr>
          <w:p w:rsidR="0085290C" w:rsidRDefault="008C3C42" w:rsidP="00E528C4">
            <w:pPr>
              <w:snapToGrid w:val="0"/>
              <w:rPr>
                <w:sz w:val="20"/>
                <w:szCs w:val="20"/>
              </w:rPr>
            </w:pPr>
            <w:r>
              <w:rPr>
                <w:sz w:val="20"/>
                <w:szCs w:val="20"/>
              </w:rPr>
              <w:lastRenderedPageBreak/>
              <w:t xml:space="preserve">Адрес: </w:t>
            </w:r>
          </w:p>
        </w:tc>
      </w:tr>
      <w:tr w:rsidR="0085290C">
        <w:tc>
          <w:tcPr>
            <w:tcW w:w="5148" w:type="dxa"/>
            <w:shd w:val="clear" w:color="auto" w:fill="auto"/>
          </w:tcPr>
          <w:p w:rsidR="0085290C" w:rsidRDefault="0085290C">
            <w:pPr>
              <w:snapToGrid w:val="0"/>
              <w:rPr>
                <w:sz w:val="20"/>
                <w:szCs w:val="20"/>
              </w:rPr>
            </w:pPr>
          </w:p>
        </w:tc>
        <w:tc>
          <w:tcPr>
            <w:tcW w:w="5148" w:type="dxa"/>
            <w:vMerge/>
            <w:shd w:val="clear" w:color="auto" w:fill="auto"/>
          </w:tcPr>
          <w:p w:rsidR="0085290C" w:rsidRDefault="0085290C">
            <w:pPr>
              <w:snapToGrid w:val="0"/>
              <w:rPr>
                <w:sz w:val="20"/>
                <w:szCs w:val="20"/>
              </w:rPr>
            </w:pPr>
          </w:p>
        </w:tc>
      </w:tr>
      <w:tr w:rsidR="0085290C">
        <w:tc>
          <w:tcPr>
            <w:tcW w:w="5148" w:type="dxa"/>
            <w:shd w:val="clear" w:color="auto" w:fill="auto"/>
          </w:tcPr>
          <w:p w:rsidR="0085290C" w:rsidRDefault="0085290C">
            <w:pPr>
              <w:snapToGrid w:val="0"/>
              <w:rPr>
                <w:sz w:val="20"/>
                <w:szCs w:val="20"/>
              </w:rPr>
            </w:pPr>
          </w:p>
        </w:tc>
        <w:tc>
          <w:tcPr>
            <w:tcW w:w="5148" w:type="dxa"/>
            <w:vMerge/>
            <w:shd w:val="clear" w:color="auto" w:fill="auto"/>
          </w:tcPr>
          <w:p w:rsidR="0085290C" w:rsidRDefault="0085290C">
            <w:pPr>
              <w:snapToGrid w:val="0"/>
              <w:rPr>
                <w:sz w:val="20"/>
                <w:szCs w:val="20"/>
              </w:rPr>
            </w:pPr>
          </w:p>
        </w:tc>
      </w:tr>
      <w:tr w:rsidR="0085290C">
        <w:tc>
          <w:tcPr>
            <w:tcW w:w="5148" w:type="dxa"/>
            <w:shd w:val="clear" w:color="auto" w:fill="auto"/>
          </w:tcPr>
          <w:p w:rsidR="0085290C" w:rsidRDefault="0085290C">
            <w:pPr>
              <w:snapToGrid w:val="0"/>
              <w:rPr>
                <w:sz w:val="20"/>
                <w:szCs w:val="20"/>
              </w:rPr>
            </w:pPr>
          </w:p>
        </w:tc>
        <w:tc>
          <w:tcPr>
            <w:tcW w:w="5148" w:type="dxa"/>
            <w:shd w:val="clear" w:color="auto" w:fill="auto"/>
          </w:tcPr>
          <w:p w:rsidR="0085290C" w:rsidRDefault="00E528C4" w:rsidP="00E528C4">
            <w:pPr>
              <w:snapToGrid w:val="0"/>
              <w:rPr>
                <w:sz w:val="20"/>
                <w:szCs w:val="20"/>
              </w:rPr>
            </w:pPr>
            <w:r>
              <w:rPr>
                <w:sz w:val="20"/>
                <w:szCs w:val="20"/>
              </w:rPr>
              <w:t>ИНН /</w:t>
            </w:r>
            <w:r w:rsidR="008C3C42">
              <w:rPr>
                <w:sz w:val="20"/>
                <w:szCs w:val="20"/>
              </w:rPr>
              <w:t xml:space="preserve"> КПП </w:t>
            </w:r>
          </w:p>
        </w:tc>
      </w:tr>
      <w:tr w:rsidR="0085290C">
        <w:tc>
          <w:tcPr>
            <w:tcW w:w="5148" w:type="dxa"/>
            <w:shd w:val="clear" w:color="auto" w:fill="auto"/>
          </w:tcPr>
          <w:p w:rsidR="0085290C" w:rsidRDefault="0085290C">
            <w:pPr>
              <w:snapToGrid w:val="0"/>
              <w:rPr>
                <w:sz w:val="20"/>
                <w:szCs w:val="20"/>
              </w:rPr>
            </w:pPr>
          </w:p>
        </w:tc>
        <w:tc>
          <w:tcPr>
            <w:tcW w:w="5148" w:type="dxa"/>
            <w:shd w:val="clear" w:color="auto" w:fill="auto"/>
          </w:tcPr>
          <w:p w:rsidR="0085290C" w:rsidRDefault="008C3C42" w:rsidP="00E528C4">
            <w:pPr>
              <w:snapToGrid w:val="0"/>
              <w:rPr>
                <w:sz w:val="20"/>
                <w:szCs w:val="20"/>
              </w:rPr>
            </w:pPr>
            <w:r>
              <w:rPr>
                <w:sz w:val="20"/>
                <w:szCs w:val="20"/>
              </w:rPr>
              <w:t xml:space="preserve">р/с </w:t>
            </w:r>
          </w:p>
        </w:tc>
      </w:tr>
      <w:tr w:rsidR="0085290C">
        <w:tc>
          <w:tcPr>
            <w:tcW w:w="5148" w:type="dxa"/>
            <w:shd w:val="clear" w:color="auto" w:fill="auto"/>
          </w:tcPr>
          <w:p w:rsidR="0085290C" w:rsidRDefault="0085290C">
            <w:pPr>
              <w:snapToGrid w:val="0"/>
              <w:rPr>
                <w:sz w:val="20"/>
                <w:szCs w:val="20"/>
              </w:rPr>
            </w:pPr>
          </w:p>
        </w:tc>
        <w:tc>
          <w:tcPr>
            <w:tcW w:w="5148" w:type="dxa"/>
            <w:shd w:val="clear" w:color="auto" w:fill="auto"/>
          </w:tcPr>
          <w:p w:rsidR="0085290C" w:rsidRPr="00AB2871" w:rsidRDefault="0085290C">
            <w:pPr>
              <w:snapToGrid w:val="0"/>
              <w:rPr>
                <w:sz w:val="20"/>
                <w:szCs w:val="20"/>
              </w:rPr>
            </w:pPr>
          </w:p>
        </w:tc>
      </w:tr>
      <w:tr w:rsidR="0085290C">
        <w:tc>
          <w:tcPr>
            <w:tcW w:w="5148" w:type="dxa"/>
            <w:shd w:val="clear" w:color="auto" w:fill="auto"/>
          </w:tcPr>
          <w:p w:rsidR="0085290C" w:rsidRDefault="0085290C">
            <w:pPr>
              <w:snapToGrid w:val="0"/>
              <w:rPr>
                <w:sz w:val="20"/>
                <w:szCs w:val="20"/>
              </w:rPr>
            </w:pPr>
          </w:p>
        </w:tc>
        <w:tc>
          <w:tcPr>
            <w:tcW w:w="5148" w:type="dxa"/>
            <w:shd w:val="clear" w:color="auto" w:fill="auto"/>
          </w:tcPr>
          <w:p w:rsidR="00DC65B6" w:rsidRDefault="008C3C42" w:rsidP="00DC65B6">
            <w:pPr>
              <w:snapToGrid w:val="0"/>
              <w:rPr>
                <w:sz w:val="20"/>
                <w:szCs w:val="20"/>
              </w:rPr>
            </w:pPr>
            <w:r>
              <w:rPr>
                <w:sz w:val="20"/>
                <w:szCs w:val="20"/>
                <w:lang w:val="en-US"/>
              </w:rPr>
              <w:t>к/с</w:t>
            </w:r>
            <w:r w:rsidR="00DC65B6">
              <w:rPr>
                <w:sz w:val="20"/>
                <w:szCs w:val="20"/>
              </w:rPr>
              <w:t xml:space="preserve">               </w:t>
            </w:r>
          </w:p>
          <w:p w:rsidR="0085290C" w:rsidRDefault="008C3C42" w:rsidP="00DC65B6">
            <w:pPr>
              <w:snapToGrid w:val="0"/>
              <w:rPr>
                <w:sz w:val="20"/>
                <w:szCs w:val="20"/>
              </w:rPr>
            </w:pPr>
            <w:r>
              <w:rPr>
                <w:sz w:val="20"/>
                <w:szCs w:val="20"/>
                <w:lang w:val="en-US"/>
              </w:rPr>
              <w:t xml:space="preserve">БИК </w:t>
            </w:r>
          </w:p>
        </w:tc>
      </w:tr>
      <w:tr w:rsidR="0085290C">
        <w:tc>
          <w:tcPr>
            <w:tcW w:w="5148" w:type="dxa"/>
            <w:shd w:val="clear" w:color="auto" w:fill="auto"/>
          </w:tcPr>
          <w:p w:rsidR="0085290C" w:rsidRDefault="0085290C">
            <w:pPr>
              <w:snapToGrid w:val="0"/>
              <w:rPr>
                <w:b/>
                <w:sz w:val="20"/>
                <w:szCs w:val="20"/>
              </w:rPr>
            </w:pPr>
          </w:p>
        </w:tc>
        <w:tc>
          <w:tcPr>
            <w:tcW w:w="5148" w:type="dxa"/>
            <w:shd w:val="clear" w:color="auto" w:fill="auto"/>
          </w:tcPr>
          <w:p w:rsidR="0085290C" w:rsidRDefault="0085290C">
            <w:pPr>
              <w:snapToGrid w:val="0"/>
              <w:rPr>
                <w:b/>
                <w:sz w:val="20"/>
                <w:szCs w:val="20"/>
                <w:lang w:val="en-US"/>
              </w:rPr>
            </w:pPr>
          </w:p>
        </w:tc>
      </w:tr>
      <w:tr w:rsidR="0085290C">
        <w:tc>
          <w:tcPr>
            <w:tcW w:w="5148" w:type="dxa"/>
            <w:shd w:val="clear" w:color="auto" w:fill="auto"/>
          </w:tcPr>
          <w:p w:rsidR="0085290C" w:rsidRDefault="008C3C42" w:rsidP="00DC65B6">
            <w:pPr>
              <w:snapToGrid w:val="0"/>
              <w:rPr>
                <w:sz w:val="20"/>
                <w:szCs w:val="20"/>
              </w:rPr>
            </w:pPr>
            <w:r>
              <w:rPr>
                <w:sz w:val="20"/>
                <w:szCs w:val="20"/>
              </w:rPr>
              <w:t>«Исполнитель»</w:t>
            </w:r>
          </w:p>
        </w:tc>
        <w:tc>
          <w:tcPr>
            <w:tcW w:w="5148" w:type="dxa"/>
            <w:shd w:val="clear" w:color="auto" w:fill="auto"/>
          </w:tcPr>
          <w:p w:rsidR="0085290C" w:rsidRDefault="008C3C42" w:rsidP="00DC65B6">
            <w:pPr>
              <w:snapToGrid w:val="0"/>
              <w:rPr>
                <w:sz w:val="20"/>
                <w:szCs w:val="20"/>
              </w:rPr>
            </w:pPr>
            <w:r>
              <w:rPr>
                <w:sz w:val="20"/>
                <w:szCs w:val="20"/>
              </w:rPr>
              <w:t>«Заказчик»</w:t>
            </w:r>
          </w:p>
        </w:tc>
      </w:tr>
      <w:tr w:rsidR="0085290C">
        <w:trPr>
          <w:trHeight w:val="953"/>
        </w:trPr>
        <w:tc>
          <w:tcPr>
            <w:tcW w:w="5148" w:type="dxa"/>
            <w:shd w:val="clear" w:color="auto" w:fill="auto"/>
          </w:tcPr>
          <w:p w:rsidR="0085290C" w:rsidRDefault="008C3C42" w:rsidP="00DC65B6">
            <w:pPr>
              <w:snapToGrid w:val="0"/>
              <w:rPr>
                <w:sz w:val="20"/>
                <w:szCs w:val="20"/>
              </w:rPr>
            </w:pPr>
            <w:r>
              <w:rPr>
                <w:sz w:val="20"/>
                <w:szCs w:val="20"/>
                <w:lang w:val="en-US"/>
              </w:rPr>
              <w:t>Директор___</w:t>
            </w:r>
            <w:r w:rsidR="00DC65B6">
              <w:rPr>
                <w:sz w:val="20"/>
                <w:szCs w:val="20"/>
              </w:rPr>
              <w:t>___________</w:t>
            </w:r>
            <w:r w:rsidR="00E65338">
              <w:rPr>
                <w:sz w:val="20"/>
                <w:szCs w:val="20"/>
                <w:lang w:val="en-US"/>
              </w:rPr>
              <w:t>______</w:t>
            </w:r>
          </w:p>
        </w:tc>
        <w:tc>
          <w:tcPr>
            <w:tcW w:w="5148" w:type="dxa"/>
            <w:shd w:val="clear" w:color="auto" w:fill="auto"/>
          </w:tcPr>
          <w:p w:rsidR="0085290C" w:rsidRPr="00AB2871" w:rsidRDefault="008C3C42" w:rsidP="00DC65B6">
            <w:pPr>
              <w:snapToGrid w:val="0"/>
              <w:rPr>
                <w:sz w:val="20"/>
                <w:szCs w:val="20"/>
              </w:rPr>
            </w:pPr>
            <w:r w:rsidRPr="00AB2871">
              <w:rPr>
                <w:sz w:val="20"/>
                <w:szCs w:val="20"/>
              </w:rPr>
              <w:t>Генеральный директор_________</w:t>
            </w:r>
          </w:p>
        </w:tc>
      </w:tr>
    </w:tbl>
    <w:p w:rsidR="0085290C" w:rsidRDefault="0085290C">
      <w:pPr>
        <w:tabs>
          <w:tab w:val="left" w:pos="284"/>
          <w:tab w:val="left" w:pos="851"/>
        </w:tabs>
      </w:pPr>
    </w:p>
    <w:sectPr w:rsidR="0085290C" w:rsidSect="00AB5071">
      <w:headerReference w:type="even" r:id="rId8"/>
      <w:headerReference w:type="default" r:id="rId9"/>
      <w:footerReference w:type="even" r:id="rId10"/>
      <w:footerReference w:type="default" r:id="rId11"/>
      <w:headerReference w:type="first" r:id="rId12"/>
      <w:footerReference w:type="first" r:id="rId13"/>
      <w:pgSz w:w="11906" w:h="16838"/>
      <w:pgMar w:top="567" w:right="720" w:bottom="567" w:left="720" w:header="0" w:footer="0"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C8" w:rsidRDefault="001556C8" w:rsidP="001556C8">
      <w:r>
        <w:separator/>
      </w:r>
    </w:p>
  </w:endnote>
  <w:endnote w:type="continuationSeparator" w:id="0">
    <w:p w:rsidR="001556C8" w:rsidRDefault="001556C8" w:rsidP="0015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C8" w:rsidRDefault="001556C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C8" w:rsidRDefault="001556C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C8" w:rsidRDefault="001556C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C8" w:rsidRDefault="001556C8" w:rsidP="001556C8">
      <w:r>
        <w:separator/>
      </w:r>
    </w:p>
  </w:footnote>
  <w:footnote w:type="continuationSeparator" w:id="0">
    <w:p w:rsidR="001556C8" w:rsidRDefault="001556C8" w:rsidP="00155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C8" w:rsidRDefault="001556C8">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C8" w:rsidRDefault="001556C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6C8" w:rsidRDefault="001556C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63F2"/>
    <w:multiLevelType w:val="multilevel"/>
    <w:tmpl w:val="2A44F654"/>
    <w:lvl w:ilvl="0">
      <w:start w:val="9"/>
      <w:numFmt w:val="decimal"/>
      <w:lvlText w:val="%1."/>
      <w:lvlJc w:val="left"/>
      <w:pPr>
        <w:tabs>
          <w:tab w:val="num" w:pos="360"/>
        </w:tabs>
        <w:ind w:left="360" w:hanging="360"/>
      </w:pPr>
    </w:lvl>
    <w:lvl w:ilvl="1">
      <w:start w:val="1"/>
      <w:numFmt w:val="decimal"/>
      <w:lvlText w:val="%1.%2."/>
      <w:lvlJc w:val="left"/>
      <w:pPr>
        <w:tabs>
          <w:tab w:val="num" w:pos="486"/>
        </w:tabs>
        <w:ind w:left="486" w:hanging="360"/>
      </w:pPr>
      <w:rPr>
        <w:b w:val="0"/>
        <w:bCs w:val="0"/>
        <w:sz w:val="20"/>
        <w:szCs w:val="20"/>
        <w:shd w:val="clear" w:color="auto" w:fill="FFFFFF"/>
      </w:rPr>
    </w:lvl>
    <w:lvl w:ilvl="2">
      <w:start w:val="1"/>
      <w:numFmt w:val="decimal"/>
      <w:lvlText w:val="%1.%2.%3."/>
      <w:lvlJc w:val="left"/>
      <w:pPr>
        <w:tabs>
          <w:tab w:val="num" w:pos="972"/>
        </w:tabs>
        <w:ind w:left="972" w:hanging="720"/>
      </w:pPr>
    </w:lvl>
    <w:lvl w:ilvl="3">
      <w:start w:val="1"/>
      <w:numFmt w:val="decimal"/>
      <w:lvlText w:val="%1.%2.%3.%4."/>
      <w:lvlJc w:val="left"/>
      <w:pPr>
        <w:tabs>
          <w:tab w:val="num" w:pos="1098"/>
        </w:tabs>
        <w:ind w:left="1098" w:hanging="720"/>
      </w:pPr>
    </w:lvl>
    <w:lvl w:ilvl="4">
      <w:start w:val="1"/>
      <w:numFmt w:val="decimal"/>
      <w:lvlText w:val="%1.%2.%3.%4.%5."/>
      <w:lvlJc w:val="left"/>
      <w:pPr>
        <w:tabs>
          <w:tab w:val="num" w:pos="1584"/>
        </w:tabs>
        <w:ind w:left="1584" w:hanging="1080"/>
      </w:pPr>
    </w:lvl>
    <w:lvl w:ilvl="5">
      <w:start w:val="1"/>
      <w:numFmt w:val="decimal"/>
      <w:lvlText w:val="%1.%2.%3.%4.%5.%6."/>
      <w:lvlJc w:val="left"/>
      <w:pPr>
        <w:tabs>
          <w:tab w:val="num" w:pos="1710"/>
        </w:tabs>
        <w:ind w:left="1710" w:hanging="1080"/>
      </w:pPr>
    </w:lvl>
    <w:lvl w:ilvl="6">
      <w:start w:val="1"/>
      <w:numFmt w:val="decimal"/>
      <w:lvlText w:val="%1.%2.%3.%4.%5.%6.%7."/>
      <w:lvlJc w:val="left"/>
      <w:pPr>
        <w:tabs>
          <w:tab w:val="num" w:pos="2196"/>
        </w:tabs>
        <w:ind w:left="2196" w:hanging="1440"/>
      </w:pPr>
    </w:lvl>
    <w:lvl w:ilvl="7">
      <w:start w:val="1"/>
      <w:numFmt w:val="decimal"/>
      <w:lvlText w:val="%1.%2.%3.%4.%5.%6.%7.%8."/>
      <w:lvlJc w:val="left"/>
      <w:pPr>
        <w:tabs>
          <w:tab w:val="num" w:pos="2322"/>
        </w:tabs>
        <w:ind w:left="2322" w:hanging="1440"/>
      </w:pPr>
    </w:lvl>
    <w:lvl w:ilvl="8">
      <w:start w:val="1"/>
      <w:numFmt w:val="decimal"/>
      <w:lvlText w:val="%1.%2.%3.%4.%5.%6.%7.%8.%9."/>
      <w:lvlJc w:val="left"/>
      <w:pPr>
        <w:tabs>
          <w:tab w:val="num" w:pos="2808"/>
        </w:tabs>
        <w:ind w:left="2808" w:hanging="1800"/>
      </w:pPr>
    </w:lvl>
  </w:abstractNum>
  <w:abstractNum w:abstractNumId="1">
    <w:nsid w:val="0594368E"/>
    <w:multiLevelType w:val="multilevel"/>
    <w:tmpl w:val="64F4489C"/>
    <w:lvl w:ilvl="0">
      <w:start w:val="6"/>
      <w:numFmt w:val="decimal"/>
      <w:lvlText w:val="%1."/>
      <w:lvlJc w:val="left"/>
      <w:pPr>
        <w:ind w:left="360" w:hanging="360"/>
      </w:pPr>
    </w:lvl>
    <w:lvl w:ilvl="1">
      <w:start w:val="3"/>
      <w:numFmt w:val="decimal"/>
      <w:lvlText w:val="%1.%2."/>
      <w:lvlJc w:val="left"/>
      <w:pPr>
        <w:ind w:left="540" w:hanging="360"/>
      </w:pPr>
      <w:rPr>
        <w:bCs/>
        <w:iCs/>
        <w:sz w:val="20"/>
        <w:szCs w:val="20"/>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
    <w:nsid w:val="09D72BB1"/>
    <w:multiLevelType w:val="multilevel"/>
    <w:tmpl w:val="C332EE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361F07C5"/>
    <w:multiLevelType w:val="multilevel"/>
    <w:tmpl w:val="6F768AC8"/>
    <w:lvl w:ilvl="0">
      <w:start w:val="1"/>
      <w:numFmt w:val="bullet"/>
      <w:lvlText w:val=""/>
      <w:lvlJc w:val="left"/>
      <w:pPr>
        <w:ind w:left="1146" w:hanging="360"/>
      </w:pPr>
      <w:rPr>
        <w:rFonts w:ascii="Symbol" w:hAnsi="Symbol" w:cs="Symbol" w:hint="default"/>
        <w:sz w:val="20"/>
        <w:szCs w:val="20"/>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D60727"/>
    <w:multiLevelType w:val="multilevel"/>
    <w:tmpl w:val="49D24C8A"/>
    <w:lvl w:ilvl="0">
      <w:start w:val="8"/>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360"/>
        </w:tabs>
        <w:ind w:left="360" w:hanging="360"/>
      </w:pPr>
      <w:rPr>
        <w:rFonts w:ascii="Times New Roman" w:eastAsia="Times New Roman" w:hAnsi="Times New Roman" w:cs="Courier New"/>
        <w:sz w:val="20"/>
        <w:szCs w:val="20"/>
        <w:lang w:eastAsia="ar-SA"/>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3ABE3B0E"/>
    <w:multiLevelType w:val="multilevel"/>
    <w:tmpl w:val="98EE900C"/>
    <w:lvl w:ilvl="0">
      <w:start w:val="1"/>
      <w:numFmt w:val="decimal"/>
      <w:lvlText w:val="5.%1"/>
      <w:lvlJc w:val="left"/>
      <w:pPr>
        <w:tabs>
          <w:tab w:val="num" w:pos="435"/>
        </w:tabs>
        <w:ind w:left="435" w:hanging="435"/>
      </w:pPr>
      <w:rPr>
        <w:b w:val="0"/>
        <w:bCs w:val="0"/>
        <w:sz w:val="20"/>
        <w:szCs w:val="20"/>
        <w:lang w:val="ru-RU"/>
      </w:rPr>
    </w:lvl>
    <w:lvl w:ilvl="1">
      <w:start w:val="4"/>
      <w:numFmt w:val="decimal"/>
      <w:lvlText w:val="%25.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3D883D7E"/>
    <w:multiLevelType w:val="multilevel"/>
    <w:tmpl w:val="9522DBA8"/>
    <w:lvl w:ilvl="0">
      <w:start w:val="1"/>
      <w:numFmt w:val="decimal"/>
      <w:lvlText w:val="2.%1."/>
      <w:lvlJc w:val="left"/>
      <w:pPr>
        <w:tabs>
          <w:tab w:val="num" w:pos="943"/>
        </w:tabs>
        <w:ind w:left="943" w:hanging="375"/>
      </w:pPr>
      <w:rPr>
        <w:rFonts w:ascii="Times New Roman" w:hAnsi="Times New Roman" w:cs="Times New Roman"/>
        <w:b w:val="0"/>
        <w:bCs w:val="0"/>
        <w:sz w:val="20"/>
        <w:szCs w:val="20"/>
      </w:rPr>
    </w:lvl>
    <w:lvl w:ilvl="1">
      <w:start w:val="1"/>
      <w:numFmt w:val="decimal"/>
      <w:lvlText w:val=".%1.%2."/>
      <w:lvlJc w:val="left"/>
      <w:pPr>
        <w:tabs>
          <w:tab w:val="num" w:pos="930"/>
        </w:tabs>
        <w:ind w:left="930" w:hanging="375"/>
      </w:pPr>
      <w:rPr>
        <w:rFonts w:ascii="Times New Roman" w:hAnsi="Times New Roman" w:cs="Times New Roman"/>
        <w:b w:val="0"/>
        <w:bCs w:val="0"/>
        <w:sz w:val="20"/>
        <w:szCs w:val="20"/>
      </w:rPr>
    </w:lvl>
    <w:lvl w:ilvl="2">
      <w:start w:val="1"/>
      <w:numFmt w:val="decimal"/>
      <w:lvlText w:val=".%1.%2.%3."/>
      <w:lvlJc w:val="left"/>
      <w:pPr>
        <w:tabs>
          <w:tab w:val="num" w:pos="1262"/>
        </w:tabs>
        <w:ind w:left="1262" w:hanging="720"/>
      </w:pPr>
      <w:rPr>
        <w:rFonts w:ascii="Times New Roman" w:hAnsi="Times New Roman" w:cs="Times New Roman"/>
        <w:b w:val="0"/>
        <w:bCs w:val="0"/>
        <w:sz w:val="20"/>
        <w:szCs w:val="20"/>
      </w:rPr>
    </w:lvl>
    <w:lvl w:ilvl="3">
      <w:start w:val="1"/>
      <w:numFmt w:val="decimal"/>
      <w:lvlText w:val=".%1.%2.%3.%4."/>
      <w:lvlJc w:val="left"/>
      <w:pPr>
        <w:tabs>
          <w:tab w:val="num" w:pos="1249"/>
        </w:tabs>
        <w:ind w:left="1249" w:hanging="720"/>
      </w:pPr>
      <w:rPr>
        <w:rFonts w:ascii="Times New Roman" w:hAnsi="Times New Roman" w:cs="Times New Roman"/>
        <w:b w:val="0"/>
        <w:bCs w:val="0"/>
        <w:sz w:val="20"/>
        <w:szCs w:val="20"/>
      </w:rPr>
    </w:lvl>
    <w:lvl w:ilvl="4">
      <w:start w:val="1"/>
      <w:numFmt w:val="decimal"/>
      <w:lvlText w:val=".%1.%2.%3.%4.%5."/>
      <w:lvlJc w:val="left"/>
      <w:pPr>
        <w:tabs>
          <w:tab w:val="num" w:pos="1596"/>
        </w:tabs>
        <w:ind w:left="1596" w:hanging="1080"/>
      </w:pPr>
      <w:rPr>
        <w:rFonts w:ascii="Times New Roman" w:hAnsi="Times New Roman" w:cs="Times New Roman"/>
        <w:b w:val="0"/>
        <w:bCs w:val="0"/>
        <w:sz w:val="20"/>
        <w:szCs w:val="20"/>
      </w:rPr>
    </w:lvl>
    <w:lvl w:ilvl="5">
      <w:start w:val="1"/>
      <w:numFmt w:val="decimal"/>
      <w:lvlText w:val=".%1.%2.%3.%4.%5.%6."/>
      <w:lvlJc w:val="left"/>
      <w:pPr>
        <w:tabs>
          <w:tab w:val="num" w:pos="1583"/>
        </w:tabs>
        <w:ind w:left="1583" w:hanging="1080"/>
      </w:pPr>
      <w:rPr>
        <w:rFonts w:ascii="Times New Roman" w:hAnsi="Times New Roman" w:cs="Times New Roman"/>
        <w:b w:val="0"/>
        <w:bCs w:val="0"/>
        <w:sz w:val="20"/>
        <w:szCs w:val="20"/>
      </w:rPr>
    </w:lvl>
    <w:lvl w:ilvl="6">
      <w:start w:val="1"/>
      <w:numFmt w:val="decimal"/>
      <w:lvlText w:val=".%1.%2.%3.%4.%5.%6.%7."/>
      <w:lvlJc w:val="left"/>
      <w:pPr>
        <w:tabs>
          <w:tab w:val="num" w:pos="1570"/>
        </w:tabs>
        <w:ind w:left="1570" w:hanging="1080"/>
      </w:pPr>
      <w:rPr>
        <w:rFonts w:ascii="Times New Roman" w:hAnsi="Times New Roman" w:cs="Times New Roman"/>
        <w:b w:val="0"/>
        <w:bCs w:val="0"/>
        <w:sz w:val="20"/>
        <w:szCs w:val="20"/>
      </w:rPr>
    </w:lvl>
    <w:lvl w:ilvl="7">
      <w:start w:val="1"/>
      <w:numFmt w:val="decimal"/>
      <w:lvlText w:val=".%82.2."/>
      <w:lvlJc w:val="left"/>
      <w:pPr>
        <w:tabs>
          <w:tab w:val="num" w:pos="1917"/>
        </w:tabs>
        <w:ind w:left="1917" w:hanging="1440"/>
      </w:pPr>
      <w:rPr>
        <w:rFonts w:ascii="Times New Roman" w:hAnsi="Times New Roman" w:cs="Times New Roman"/>
        <w:b w:val="0"/>
        <w:bCs w:val="0"/>
        <w:sz w:val="20"/>
        <w:szCs w:val="20"/>
      </w:rPr>
    </w:lvl>
    <w:lvl w:ilvl="8">
      <w:start w:val="1"/>
      <w:numFmt w:val="decimal"/>
      <w:lvlText w:val=".%1.%2.%3.%4.%5.%6.%7.%8.%9."/>
      <w:lvlJc w:val="left"/>
      <w:pPr>
        <w:tabs>
          <w:tab w:val="num" w:pos="1904"/>
        </w:tabs>
        <w:ind w:left="1904" w:hanging="1440"/>
      </w:pPr>
      <w:rPr>
        <w:rFonts w:ascii="Times New Roman" w:hAnsi="Times New Roman" w:cs="Times New Roman"/>
        <w:b w:val="0"/>
        <w:bCs w:val="0"/>
        <w:sz w:val="20"/>
        <w:szCs w:val="20"/>
      </w:rPr>
    </w:lvl>
  </w:abstractNum>
  <w:abstractNum w:abstractNumId="7">
    <w:nsid w:val="4B733AA6"/>
    <w:multiLevelType w:val="multilevel"/>
    <w:tmpl w:val="4AF04C5C"/>
    <w:lvl w:ilvl="0">
      <w:start w:val="1"/>
      <w:numFmt w:val="bullet"/>
      <w:lvlText w:val=""/>
      <w:lvlJc w:val="left"/>
      <w:pPr>
        <w:ind w:left="720" w:hanging="360"/>
      </w:pPr>
      <w:rPr>
        <w:rFonts w:ascii="Symbol" w:hAnsi="Symbol" w:cs="Symbol" w:hint="default"/>
        <w:sz w:val="20"/>
        <w:szCs w:val="20"/>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2B1F29"/>
    <w:multiLevelType w:val="multilevel"/>
    <w:tmpl w:val="29089684"/>
    <w:lvl w:ilvl="0">
      <w:start w:val="1"/>
      <w:numFmt w:val="bullet"/>
      <w:lvlText w:val=""/>
      <w:lvlJc w:val="left"/>
      <w:pPr>
        <w:ind w:left="720" w:hanging="360"/>
      </w:pPr>
      <w:rPr>
        <w:rFonts w:ascii="Symbol" w:hAnsi="Symbol" w:cs="Symbol" w:hint="default"/>
        <w:sz w:val="20"/>
        <w:szCs w:val="20"/>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2119C8"/>
    <w:multiLevelType w:val="multilevel"/>
    <w:tmpl w:val="972E4072"/>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val="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63C129B"/>
    <w:multiLevelType w:val="multilevel"/>
    <w:tmpl w:val="EF846008"/>
    <w:lvl w:ilvl="0">
      <w:start w:val="1"/>
      <w:numFmt w:val="decimal"/>
      <w:lvlText w:val="%1."/>
      <w:lvlJc w:val="left"/>
      <w:pPr>
        <w:tabs>
          <w:tab w:val="num" w:pos="375"/>
        </w:tabs>
        <w:ind w:left="375" w:hanging="375"/>
      </w:pPr>
      <w:rPr>
        <w:b w:val="0"/>
        <w:bCs w:val="0"/>
        <w:sz w:val="20"/>
        <w:szCs w:val="20"/>
        <w:lang w:eastAsia="ru-RU"/>
      </w:rPr>
    </w:lvl>
    <w:lvl w:ilvl="1">
      <w:start w:val="1"/>
      <w:numFmt w:val="decimal"/>
      <w:lvlText w:val="%1.%2."/>
      <w:lvlJc w:val="left"/>
      <w:pPr>
        <w:tabs>
          <w:tab w:val="num" w:pos="362"/>
        </w:tabs>
        <w:ind w:left="362" w:hanging="375"/>
      </w:pPr>
      <w:rPr>
        <w:b w:val="0"/>
        <w:bCs w:val="0"/>
        <w:sz w:val="20"/>
        <w:szCs w:val="20"/>
        <w:lang w:eastAsia="ru-RU"/>
      </w:rPr>
    </w:lvl>
    <w:lvl w:ilvl="2">
      <w:start w:val="1"/>
      <w:numFmt w:val="decimal"/>
      <w:lvlText w:val="%1.%2.%3."/>
      <w:lvlJc w:val="left"/>
      <w:pPr>
        <w:tabs>
          <w:tab w:val="num" w:pos="694"/>
        </w:tabs>
        <w:ind w:left="694" w:hanging="720"/>
      </w:pPr>
      <w:rPr>
        <w:b w:val="0"/>
        <w:bCs w:val="0"/>
        <w:sz w:val="20"/>
        <w:szCs w:val="20"/>
        <w:lang w:eastAsia="ru-RU"/>
      </w:rPr>
    </w:lvl>
    <w:lvl w:ilvl="3">
      <w:start w:val="1"/>
      <w:numFmt w:val="decimal"/>
      <w:lvlText w:val="%1.%2.%3.%4."/>
      <w:lvlJc w:val="left"/>
      <w:pPr>
        <w:tabs>
          <w:tab w:val="num" w:pos="681"/>
        </w:tabs>
        <w:ind w:left="681" w:hanging="720"/>
      </w:pPr>
      <w:rPr>
        <w:b w:val="0"/>
        <w:bCs w:val="0"/>
        <w:sz w:val="20"/>
        <w:szCs w:val="20"/>
        <w:lang w:eastAsia="ru-RU"/>
      </w:rPr>
    </w:lvl>
    <w:lvl w:ilvl="4">
      <w:start w:val="1"/>
      <w:numFmt w:val="decimal"/>
      <w:lvlText w:val="%1.%2.%3.%4.%5."/>
      <w:lvlJc w:val="left"/>
      <w:pPr>
        <w:tabs>
          <w:tab w:val="num" w:pos="1028"/>
        </w:tabs>
        <w:ind w:left="1028" w:hanging="1080"/>
      </w:pPr>
      <w:rPr>
        <w:b w:val="0"/>
        <w:bCs w:val="0"/>
        <w:sz w:val="20"/>
        <w:szCs w:val="20"/>
        <w:lang w:eastAsia="ru-RU"/>
      </w:rPr>
    </w:lvl>
    <w:lvl w:ilvl="5">
      <w:start w:val="1"/>
      <w:numFmt w:val="decimal"/>
      <w:lvlText w:val="%1.%2.%3.%4.%5.%6."/>
      <w:lvlJc w:val="left"/>
      <w:pPr>
        <w:tabs>
          <w:tab w:val="num" w:pos="1015"/>
        </w:tabs>
        <w:ind w:left="1015" w:hanging="1080"/>
      </w:pPr>
      <w:rPr>
        <w:b w:val="0"/>
        <w:bCs w:val="0"/>
        <w:sz w:val="20"/>
        <w:szCs w:val="20"/>
        <w:lang w:eastAsia="ru-RU"/>
      </w:rPr>
    </w:lvl>
    <w:lvl w:ilvl="6">
      <w:start w:val="1"/>
      <w:numFmt w:val="decimal"/>
      <w:lvlText w:val="%1.%2.%3.%4.%5.%6.%7."/>
      <w:lvlJc w:val="left"/>
      <w:pPr>
        <w:tabs>
          <w:tab w:val="num" w:pos="1002"/>
        </w:tabs>
        <w:ind w:left="1002" w:hanging="1080"/>
      </w:pPr>
      <w:rPr>
        <w:b w:val="0"/>
        <w:bCs w:val="0"/>
        <w:sz w:val="20"/>
        <w:szCs w:val="20"/>
        <w:lang w:eastAsia="ru-RU"/>
      </w:rPr>
    </w:lvl>
    <w:lvl w:ilvl="7">
      <w:start w:val="1"/>
      <w:numFmt w:val="decimal"/>
      <w:lvlText w:val="%1.%2.%3.%4.%5.%6.%7.%8."/>
      <w:lvlJc w:val="left"/>
      <w:pPr>
        <w:tabs>
          <w:tab w:val="num" w:pos="1349"/>
        </w:tabs>
        <w:ind w:left="1349" w:hanging="1440"/>
      </w:pPr>
      <w:rPr>
        <w:b w:val="0"/>
        <w:bCs w:val="0"/>
        <w:sz w:val="20"/>
        <w:szCs w:val="20"/>
        <w:lang w:eastAsia="ru-RU"/>
      </w:rPr>
    </w:lvl>
    <w:lvl w:ilvl="8">
      <w:start w:val="1"/>
      <w:numFmt w:val="decimal"/>
      <w:lvlText w:val="%1.%2.%3.%4.%5.%6.%7.%8.%9."/>
      <w:lvlJc w:val="left"/>
      <w:pPr>
        <w:tabs>
          <w:tab w:val="num" w:pos="1336"/>
        </w:tabs>
        <w:ind w:left="1336" w:hanging="1440"/>
      </w:pPr>
      <w:rPr>
        <w:b w:val="0"/>
        <w:bCs w:val="0"/>
        <w:sz w:val="20"/>
        <w:szCs w:val="20"/>
        <w:lang w:eastAsia="ru-RU"/>
      </w:rPr>
    </w:lvl>
  </w:abstractNum>
  <w:abstractNum w:abstractNumId="11">
    <w:nsid w:val="5AB06ADA"/>
    <w:multiLevelType w:val="multilevel"/>
    <w:tmpl w:val="FF7606D4"/>
    <w:lvl w:ilvl="0">
      <w:start w:val="10"/>
      <w:numFmt w:val="decimal"/>
      <w:lvlText w:val="%1."/>
      <w:lvlJc w:val="left"/>
      <w:pPr>
        <w:tabs>
          <w:tab w:val="num" w:pos="390"/>
        </w:tabs>
        <w:ind w:left="390" w:hanging="390"/>
      </w:pPr>
      <w:rPr>
        <w:sz w:val="24"/>
        <w:szCs w:val="24"/>
      </w:rPr>
    </w:lvl>
    <w:lvl w:ilvl="1">
      <w:start w:val="1"/>
      <w:numFmt w:val="decimal"/>
      <w:lvlText w:val="%1.%2."/>
      <w:lvlJc w:val="left"/>
      <w:pPr>
        <w:tabs>
          <w:tab w:val="num" w:pos="516"/>
        </w:tabs>
        <w:ind w:left="516" w:hanging="390"/>
      </w:pPr>
      <w:rPr>
        <w:b w:val="0"/>
        <w:bCs w:val="0"/>
        <w:sz w:val="20"/>
        <w:szCs w:val="20"/>
      </w:rPr>
    </w:lvl>
    <w:lvl w:ilvl="2">
      <w:start w:val="1"/>
      <w:numFmt w:val="decimal"/>
      <w:lvlText w:val="%1.%2.%3."/>
      <w:lvlJc w:val="left"/>
      <w:pPr>
        <w:tabs>
          <w:tab w:val="num" w:pos="972"/>
        </w:tabs>
        <w:ind w:left="972" w:hanging="720"/>
      </w:pPr>
    </w:lvl>
    <w:lvl w:ilvl="3">
      <w:start w:val="1"/>
      <w:numFmt w:val="decimal"/>
      <w:lvlText w:val="%1.%2.%3.%4."/>
      <w:lvlJc w:val="left"/>
      <w:pPr>
        <w:tabs>
          <w:tab w:val="num" w:pos="1098"/>
        </w:tabs>
        <w:ind w:left="1098" w:hanging="720"/>
      </w:pPr>
    </w:lvl>
    <w:lvl w:ilvl="4">
      <w:start w:val="1"/>
      <w:numFmt w:val="decimal"/>
      <w:lvlText w:val="%1.%2.%3.%4.%5."/>
      <w:lvlJc w:val="left"/>
      <w:pPr>
        <w:tabs>
          <w:tab w:val="num" w:pos="1584"/>
        </w:tabs>
        <w:ind w:left="1584" w:hanging="1080"/>
      </w:pPr>
    </w:lvl>
    <w:lvl w:ilvl="5">
      <w:start w:val="1"/>
      <w:numFmt w:val="decimal"/>
      <w:lvlText w:val="%1.%2.%3.%4.%5.%6."/>
      <w:lvlJc w:val="left"/>
      <w:pPr>
        <w:tabs>
          <w:tab w:val="num" w:pos="1710"/>
        </w:tabs>
        <w:ind w:left="1710" w:hanging="1080"/>
      </w:pPr>
    </w:lvl>
    <w:lvl w:ilvl="6">
      <w:start w:val="1"/>
      <w:numFmt w:val="decimal"/>
      <w:lvlText w:val="%1.%2.%3.%4.%5.%6.%7."/>
      <w:lvlJc w:val="left"/>
      <w:pPr>
        <w:tabs>
          <w:tab w:val="num" w:pos="1836"/>
        </w:tabs>
        <w:ind w:left="1836" w:hanging="1080"/>
      </w:pPr>
    </w:lvl>
    <w:lvl w:ilvl="7">
      <w:start w:val="1"/>
      <w:numFmt w:val="decimal"/>
      <w:lvlText w:val="%1.%2.%3.%4.%5.%6.%7.%8."/>
      <w:lvlJc w:val="left"/>
      <w:pPr>
        <w:tabs>
          <w:tab w:val="num" w:pos="2322"/>
        </w:tabs>
        <w:ind w:left="2322" w:hanging="1440"/>
      </w:pPr>
    </w:lvl>
    <w:lvl w:ilvl="8">
      <w:start w:val="1"/>
      <w:numFmt w:val="decimal"/>
      <w:lvlText w:val="%1.%2.%3.%4.%5.%6.%7.%8.%9."/>
      <w:lvlJc w:val="left"/>
      <w:pPr>
        <w:tabs>
          <w:tab w:val="num" w:pos="2448"/>
        </w:tabs>
        <w:ind w:left="2448" w:hanging="1440"/>
      </w:pPr>
    </w:lvl>
  </w:abstractNum>
  <w:abstractNum w:abstractNumId="12">
    <w:nsid w:val="60172B9A"/>
    <w:multiLevelType w:val="multilevel"/>
    <w:tmpl w:val="D25A4706"/>
    <w:lvl w:ilvl="0">
      <w:start w:val="1"/>
      <w:numFmt w:val="bullet"/>
      <w:lvlText w:val=""/>
      <w:lvlJc w:val="left"/>
      <w:pPr>
        <w:ind w:left="720" w:hanging="360"/>
      </w:pPr>
      <w:rPr>
        <w:rFonts w:ascii="Symbol" w:hAnsi="Symbol" w:cs="Symbol" w:hint="default"/>
        <w:sz w:val="20"/>
        <w:szCs w:val="20"/>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0F7CFE"/>
    <w:multiLevelType w:val="multilevel"/>
    <w:tmpl w:val="D8FCB3EA"/>
    <w:lvl w:ilvl="0">
      <w:start w:val="7"/>
      <w:numFmt w:val="decimal"/>
      <w:lvlText w:val="%1."/>
      <w:lvlJc w:val="left"/>
      <w:pPr>
        <w:tabs>
          <w:tab w:val="num" w:pos="360"/>
        </w:tabs>
        <w:ind w:left="360" w:hanging="360"/>
      </w:pPr>
    </w:lvl>
    <w:lvl w:ilvl="1">
      <w:start w:val="1"/>
      <w:numFmt w:val="decimal"/>
      <w:lvlText w:val="%1.%2."/>
      <w:lvlJc w:val="left"/>
      <w:pPr>
        <w:tabs>
          <w:tab w:val="num" w:pos="540"/>
        </w:tabs>
        <w:ind w:left="540" w:hanging="360"/>
      </w:pPr>
      <w:rPr>
        <w:b w:val="0"/>
        <w:bCs w:val="0"/>
        <w:sz w:val="20"/>
        <w:szCs w:val="2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nsid w:val="646E22FE"/>
    <w:multiLevelType w:val="multilevel"/>
    <w:tmpl w:val="6AFCBB74"/>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678B7ECC"/>
    <w:multiLevelType w:val="multilevel"/>
    <w:tmpl w:val="65F854B0"/>
    <w:lvl w:ilvl="0">
      <w:start w:val="2"/>
      <w:numFmt w:val="decimal"/>
      <w:lvlText w:val="%1"/>
      <w:lvlJc w:val="left"/>
      <w:pPr>
        <w:ind w:left="405" w:hanging="405"/>
      </w:pPr>
      <w:rPr>
        <w:rFonts w:hint="default"/>
      </w:rPr>
    </w:lvl>
    <w:lvl w:ilvl="1">
      <w:start w:val="1"/>
      <w:numFmt w:val="decimal"/>
      <w:lvlText w:val="%1.%2"/>
      <w:lvlJc w:val="left"/>
      <w:pPr>
        <w:ind w:left="715" w:hanging="405"/>
      </w:pPr>
      <w:rPr>
        <w:rFonts w:hint="default"/>
      </w:rPr>
    </w:lvl>
    <w:lvl w:ilvl="2">
      <w:start w:val="1"/>
      <w:numFmt w:val="decimal"/>
      <w:lvlText w:val="%1.%2.%3"/>
      <w:lvlJc w:val="left"/>
      <w:pPr>
        <w:ind w:left="1340" w:hanging="720"/>
      </w:pPr>
      <w:rPr>
        <w:rFonts w:hint="default"/>
      </w:rPr>
    </w:lvl>
    <w:lvl w:ilvl="3">
      <w:start w:val="1"/>
      <w:numFmt w:val="decimal"/>
      <w:lvlText w:val="%1.%2.%3.%4"/>
      <w:lvlJc w:val="left"/>
      <w:pPr>
        <w:ind w:left="1650" w:hanging="720"/>
      </w:pPr>
      <w:rPr>
        <w:rFonts w:hint="default"/>
      </w:rPr>
    </w:lvl>
    <w:lvl w:ilvl="4">
      <w:start w:val="1"/>
      <w:numFmt w:val="decimal"/>
      <w:lvlText w:val="%1.%2.%3.%4.%5"/>
      <w:lvlJc w:val="left"/>
      <w:pPr>
        <w:ind w:left="1960" w:hanging="720"/>
      </w:pPr>
      <w:rPr>
        <w:rFonts w:hint="default"/>
      </w:rPr>
    </w:lvl>
    <w:lvl w:ilvl="5">
      <w:start w:val="1"/>
      <w:numFmt w:val="decimal"/>
      <w:lvlText w:val="%1.%2.%3.%4.%5.%6"/>
      <w:lvlJc w:val="left"/>
      <w:pPr>
        <w:ind w:left="2630" w:hanging="1080"/>
      </w:pPr>
      <w:rPr>
        <w:rFonts w:hint="default"/>
      </w:rPr>
    </w:lvl>
    <w:lvl w:ilvl="6">
      <w:start w:val="1"/>
      <w:numFmt w:val="decimal"/>
      <w:lvlText w:val="%1.%2.%3.%4.%5.%6.%7"/>
      <w:lvlJc w:val="left"/>
      <w:pPr>
        <w:ind w:left="2940" w:hanging="1080"/>
      </w:pPr>
      <w:rPr>
        <w:rFonts w:hint="default"/>
      </w:rPr>
    </w:lvl>
    <w:lvl w:ilvl="7">
      <w:start w:val="1"/>
      <w:numFmt w:val="decimal"/>
      <w:lvlText w:val="%1.%2.%3.%4.%5.%6.%7.%8"/>
      <w:lvlJc w:val="left"/>
      <w:pPr>
        <w:ind w:left="3610" w:hanging="1440"/>
      </w:pPr>
      <w:rPr>
        <w:rFonts w:hint="default"/>
      </w:rPr>
    </w:lvl>
    <w:lvl w:ilvl="8">
      <w:start w:val="1"/>
      <w:numFmt w:val="decimal"/>
      <w:lvlText w:val="%1.%2.%3.%4.%5.%6.%7.%8.%9"/>
      <w:lvlJc w:val="left"/>
      <w:pPr>
        <w:ind w:left="3920" w:hanging="1440"/>
      </w:pPr>
      <w:rPr>
        <w:rFonts w:hint="default"/>
      </w:rPr>
    </w:lvl>
  </w:abstractNum>
  <w:abstractNum w:abstractNumId="16">
    <w:nsid w:val="68E85DF1"/>
    <w:multiLevelType w:val="multilevel"/>
    <w:tmpl w:val="54BC1F1C"/>
    <w:lvl w:ilvl="0">
      <w:start w:val="4"/>
      <w:numFmt w:val="decimal"/>
      <w:lvlText w:val="%1."/>
      <w:lvlJc w:val="left"/>
      <w:pPr>
        <w:tabs>
          <w:tab w:val="num" w:pos="435"/>
        </w:tabs>
        <w:ind w:left="435" w:hanging="435"/>
      </w:pPr>
    </w:lvl>
    <w:lvl w:ilvl="1">
      <w:start w:val="1"/>
      <w:numFmt w:val="decimal"/>
      <w:lvlText w:val="%1.%2."/>
      <w:lvlJc w:val="left"/>
      <w:pPr>
        <w:tabs>
          <w:tab w:val="num" w:pos="435"/>
        </w:tabs>
        <w:ind w:left="435" w:hanging="435"/>
      </w:pPr>
      <w:rPr>
        <w:b w:val="0"/>
        <w:bCs w:val="0"/>
      </w:rPr>
    </w:lvl>
    <w:lvl w:ilvl="2">
      <w:start w:val="1"/>
      <w:numFmt w:val="decimal"/>
      <w:lvlText w:val="%1.%2.%3."/>
      <w:lvlJc w:val="left"/>
      <w:pPr>
        <w:tabs>
          <w:tab w:val="num" w:pos="720"/>
        </w:tabs>
        <w:ind w:left="720" w:hanging="720"/>
      </w:pPr>
      <w:rPr>
        <w:rFonts w:ascii="Times New Roman" w:hAnsi="Times New Roman" w:cs="Times New Roman"/>
        <w:b/>
        <w:sz w:val="20"/>
        <w:szCs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7">
    <w:nsid w:val="6C402374"/>
    <w:multiLevelType w:val="multilevel"/>
    <w:tmpl w:val="9E50D520"/>
    <w:lvl w:ilvl="0">
      <w:start w:val="1"/>
      <w:numFmt w:val="bullet"/>
      <w:lvlText w:val=""/>
      <w:lvlJc w:val="left"/>
      <w:pPr>
        <w:ind w:left="720" w:hanging="360"/>
      </w:pPr>
      <w:rPr>
        <w:rFonts w:ascii="Symbol" w:hAnsi="Symbol" w:cs="Symbol" w:hint="default"/>
        <w:sz w:val="20"/>
        <w:szCs w:val="20"/>
        <w:lang w:eastAsia="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9F6DD8"/>
    <w:multiLevelType w:val="multilevel"/>
    <w:tmpl w:val="B0D8E02C"/>
    <w:lvl w:ilvl="0">
      <w:start w:val="1"/>
      <w:numFmt w:val="decimal"/>
      <w:lvlText w:val="6.%1."/>
      <w:lvlJc w:val="left"/>
      <w:pPr>
        <w:tabs>
          <w:tab w:val="num" w:pos="435"/>
        </w:tabs>
        <w:ind w:left="435" w:hanging="435"/>
      </w:pPr>
    </w:lvl>
    <w:lvl w:ilvl="1">
      <w:start w:val="4"/>
      <w:numFmt w:val="decimal"/>
      <w:lvlText w:val="%1.%2."/>
      <w:lvlJc w:val="left"/>
      <w:pPr>
        <w:tabs>
          <w:tab w:val="num" w:pos="435"/>
        </w:tabs>
        <w:ind w:left="435" w:hanging="435"/>
      </w:pPr>
      <w:rPr>
        <w:rFonts w:ascii="Times New Roman" w:hAnsi="Times New Roman" w:cs="Times New Roman"/>
        <w:b/>
        <w:sz w:val="20"/>
        <w:szCs w:val="2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7FB2347F"/>
    <w:multiLevelType w:val="multilevel"/>
    <w:tmpl w:val="728E352A"/>
    <w:lvl w:ilvl="0">
      <w:start w:val="1"/>
      <w:numFmt w:val="decimal"/>
      <w:lvlText w:val="6.%1."/>
      <w:lvlJc w:val="left"/>
      <w:pPr>
        <w:tabs>
          <w:tab w:val="num" w:pos="435"/>
        </w:tabs>
        <w:ind w:left="435" w:hanging="435"/>
      </w:pPr>
    </w:lvl>
    <w:lvl w:ilvl="1">
      <w:start w:val="4"/>
      <w:numFmt w:val="decimal"/>
      <w:lvlText w:val="%1.%2."/>
      <w:lvlJc w:val="left"/>
      <w:pPr>
        <w:tabs>
          <w:tab w:val="num" w:pos="435"/>
        </w:tabs>
        <w:ind w:left="435" w:hanging="435"/>
      </w:pPr>
      <w:rPr>
        <w:rFonts w:ascii="Times New Roman" w:hAnsi="Times New Roman" w:cs="Times New Roman"/>
        <w:b/>
        <w:sz w:val="20"/>
        <w:szCs w:val="2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10"/>
  </w:num>
  <w:num w:numId="2">
    <w:abstractNumId w:val="5"/>
  </w:num>
  <w:num w:numId="3">
    <w:abstractNumId w:val="9"/>
  </w:num>
  <w:num w:numId="4">
    <w:abstractNumId w:val="11"/>
  </w:num>
  <w:num w:numId="5">
    <w:abstractNumId w:val="4"/>
  </w:num>
  <w:num w:numId="6">
    <w:abstractNumId w:val="16"/>
  </w:num>
  <w:num w:numId="7">
    <w:abstractNumId w:val="13"/>
  </w:num>
  <w:num w:numId="8">
    <w:abstractNumId w:val="14"/>
  </w:num>
  <w:num w:numId="9">
    <w:abstractNumId w:val="0"/>
  </w:num>
  <w:num w:numId="10">
    <w:abstractNumId w:val="6"/>
  </w:num>
  <w:num w:numId="11">
    <w:abstractNumId w:val="3"/>
  </w:num>
  <w:num w:numId="12">
    <w:abstractNumId w:val="8"/>
  </w:num>
  <w:num w:numId="13">
    <w:abstractNumId w:val="18"/>
  </w:num>
  <w:num w:numId="14">
    <w:abstractNumId w:val="7"/>
  </w:num>
  <w:num w:numId="15">
    <w:abstractNumId w:val="17"/>
  </w:num>
  <w:num w:numId="16">
    <w:abstractNumId w:val="12"/>
  </w:num>
  <w:num w:numId="17">
    <w:abstractNumId w:val="1"/>
  </w:num>
  <w:num w:numId="18">
    <w:abstractNumId w:val="2"/>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isplayBackgroundShape/>
  <w:proofState w:spelling="clean" w:grammar="clean"/>
  <w:documentProtection w:edit="readOnly" w:enforcement="1" w:cryptProviderType="rsaFull" w:cryptAlgorithmClass="hash" w:cryptAlgorithmType="typeAny" w:cryptAlgorithmSid="4" w:cryptSpinCount="100000" w:hash="ZTaxE3QxJp+Q/E4GiExmrni/T44=" w:salt="9c8p6MKQyFjWr3pE7PvQaw=="/>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0C"/>
    <w:rsid w:val="001556C8"/>
    <w:rsid w:val="002D3200"/>
    <w:rsid w:val="00481675"/>
    <w:rsid w:val="005672C8"/>
    <w:rsid w:val="006417FE"/>
    <w:rsid w:val="006F6AAE"/>
    <w:rsid w:val="007E3937"/>
    <w:rsid w:val="0085290C"/>
    <w:rsid w:val="008C3C42"/>
    <w:rsid w:val="00AB2871"/>
    <w:rsid w:val="00AB5071"/>
    <w:rsid w:val="00B63B52"/>
    <w:rsid w:val="00B679A0"/>
    <w:rsid w:val="00D76796"/>
    <w:rsid w:val="00DB61EB"/>
    <w:rsid w:val="00DC65B6"/>
    <w:rsid w:val="00E528C4"/>
    <w:rsid w:val="00E63137"/>
    <w:rsid w:val="00E65338"/>
    <w:rsid w:val="00E67C28"/>
    <w:rsid w:val="00F11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bCs w:val="0"/>
      <w:iCs/>
      <w:sz w:val="20"/>
      <w:szCs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bCs w:val="0"/>
      <w:sz w:val="20"/>
      <w:szCs w:val="20"/>
      <w:lang w:eastAsia="ru-RU"/>
    </w:rPr>
  </w:style>
  <w:style w:type="character" w:customStyle="1" w:styleId="WW8Num3z0">
    <w:name w:val="WW8Num3z0"/>
    <w:qFormat/>
    <w:rPr>
      <w:b w:val="0"/>
      <w:bCs w:val="0"/>
      <w:sz w:val="20"/>
      <w:szCs w:val="20"/>
      <w:lang w:val="ru-RU"/>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b w:val="0"/>
      <w:sz w:val="20"/>
      <w:szCs w:val="20"/>
    </w:rPr>
  </w:style>
  <w:style w:type="character" w:customStyle="1" w:styleId="WW8Num5z2">
    <w:name w:val="WW8Num5z2"/>
    <w:qFormat/>
    <w:rPr>
      <w:b/>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4"/>
      <w:szCs w:val="24"/>
    </w:rPr>
  </w:style>
  <w:style w:type="character" w:customStyle="1" w:styleId="WW8Num6z1">
    <w:name w:val="WW8Num6z1"/>
    <w:qFormat/>
    <w:rPr>
      <w:b w:val="0"/>
      <w:bCs w:val="0"/>
      <w:sz w:val="20"/>
      <w:szCs w:val="20"/>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Times New Roman"/>
      <w:b/>
    </w:rPr>
  </w:style>
  <w:style w:type="character" w:customStyle="1" w:styleId="WW8Num9z0">
    <w:name w:val="WW8Num9z0"/>
    <w:qFormat/>
    <w:rPr>
      <w:rFonts w:ascii="Symbol" w:hAnsi="Symbol" w:cs="Symbol"/>
    </w:rPr>
  </w:style>
  <w:style w:type="character" w:customStyle="1" w:styleId="WW8Num9z1">
    <w:name w:val="WW8Num9z1"/>
    <w:qFormat/>
    <w:rPr>
      <w:rFonts w:ascii="Times New Roman" w:eastAsia="Times New Roman" w:hAnsi="Times New Roman" w:cs="Courier New"/>
      <w:sz w:val="20"/>
      <w:szCs w:val="20"/>
      <w:lang w:eastAsia="ar-SA"/>
    </w:rPr>
  </w:style>
  <w:style w:type="character" w:customStyle="1" w:styleId="WW8Num9z2">
    <w:name w:val="WW8Num9z2"/>
    <w:qFormat/>
    <w:rPr>
      <w:rFonts w:ascii="Wingdings" w:hAnsi="Wingdings" w:cs="Wingdings"/>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b w:val="0"/>
      <w:bCs w:val="0"/>
    </w:rPr>
  </w:style>
  <w:style w:type="character" w:customStyle="1" w:styleId="WW8Num10z2">
    <w:name w:val="WW8Num10z2"/>
    <w:qFormat/>
    <w:rPr>
      <w:rFonts w:ascii="Times New Roman" w:hAnsi="Times New Roman" w:cs="Times New Roman"/>
      <w:b/>
      <w:sz w:val="20"/>
      <w:szCs w:val="20"/>
    </w:rPr>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b w:val="0"/>
      <w:bCs w:val="0"/>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rPr>
      <w:rFonts w:ascii="Times New Roman" w:hAnsi="Times New Roman" w:cs="Times New Roman"/>
      <w:b w:val="0"/>
      <w:bCs w:val="0"/>
      <w:sz w:val="20"/>
      <w:szCs w:val="20"/>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rFonts w:ascii="Times New Roman" w:hAnsi="Times New Roman" w:cs="Times New Roman"/>
      <w:b/>
      <w:sz w:val="20"/>
      <w:szCs w:val="20"/>
    </w:rPr>
  </w:style>
  <w:style w:type="character" w:customStyle="1" w:styleId="WW8Num13z2">
    <w:name w:val="WW8Num13z2"/>
    <w:qFormat/>
    <w:rPr>
      <w:sz w:val="20"/>
      <w:szCs w:val="20"/>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rPr>
      <w:b w:val="0"/>
      <w:bCs w:val="0"/>
      <w:sz w:val="20"/>
      <w:szCs w:val="20"/>
      <w:shd w:val="clear" w:color="auto" w:fill="FFFFFF"/>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b w:val="0"/>
      <w:bCs w:val="0"/>
      <w:sz w:val="20"/>
      <w:szCs w:val="20"/>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Cs/>
      <w:iCs/>
      <w:sz w:val="20"/>
      <w:szCs w:val="20"/>
    </w:rPr>
  </w:style>
  <w:style w:type="character" w:customStyle="1" w:styleId="WW8Num18z0">
    <w:name w:val="WW8Num18z0"/>
    <w:qFormat/>
    <w:rPr>
      <w:rFonts w:ascii="Symbol" w:eastAsia="Times New Roman" w:hAnsi="Symbol" w:cs="Symbol"/>
      <w:sz w:val="20"/>
      <w:szCs w:val="20"/>
      <w:lang w:eastAsia="ar-SA"/>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eastAsia="Times New Roman" w:hAnsi="Symbol" w:cs="Symbol"/>
      <w:sz w:val="20"/>
      <w:szCs w:val="20"/>
      <w:lang w:eastAsia="ar-SA"/>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b w:val="0"/>
      <w:bCs w:val="0"/>
      <w:sz w:val="20"/>
      <w:szCs w:val="20"/>
    </w:rPr>
  </w:style>
  <w:style w:type="character" w:customStyle="1" w:styleId="WW8Num21z0">
    <w:name w:val="WW8Num21z0"/>
    <w:qFormat/>
  </w:style>
  <w:style w:type="character" w:customStyle="1" w:styleId="WW8Num21z1">
    <w:name w:val="WW8Num21z1"/>
    <w:qFormat/>
    <w:rPr>
      <w:rFonts w:ascii="Times New Roman" w:hAnsi="Times New Roman" w:cs="Times New Roman"/>
      <w:b/>
      <w:sz w:val="20"/>
      <w:szCs w:val="20"/>
    </w:rPr>
  </w:style>
  <w:style w:type="character" w:customStyle="1" w:styleId="WW8Num21z2">
    <w:name w:val="WW8Num21z2"/>
    <w:qFormat/>
    <w:rPr>
      <w:b w:val="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eastAsia="Times New Roman" w:hAnsi="Symbol" w:cs="Symbol"/>
      <w:sz w:val="20"/>
      <w:szCs w:val="20"/>
      <w:lang w:eastAsia="ar-SA"/>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eastAsia="Times New Roman" w:hAnsi="Symbol" w:cs="Symbol"/>
      <w:sz w:val="20"/>
      <w:szCs w:val="20"/>
      <w:lang w:eastAsia="ar-SA"/>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eastAsia="Times New Roman" w:hAnsi="Symbol" w:cs="Symbol"/>
      <w:sz w:val="20"/>
      <w:szCs w:val="20"/>
      <w:lang w:eastAsia="ar-SA"/>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10">
    <w:name w:val="Основной шрифт абзаца10"/>
    <w:qFormat/>
  </w:style>
  <w:style w:type="character" w:customStyle="1" w:styleId="9">
    <w:name w:val="Основной шрифт абзаца9"/>
    <w:qFormat/>
  </w:style>
  <w:style w:type="character" w:customStyle="1" w:styleId="8">
    <w:name w:val="Основной шрифт абзаца8"/>
    <w:qFormat/>
  </w:style>
  <w:style w:type="character" w:customStyle="1" w:styleId="7">
    <w:name w:val="Основной шрифт абзаца7"/>
    <w:qFormat/>
  </w:style>
  <w:style w:type="character" w:customStyle="1" w:styleId="6">
    <w:name w:val="Основной шрифт абзаца6"/>
    <w:qFormat/>
  </w:style>
  <w:style w:type="character" w:customStyle="1" w:styleId="Absatz-Standardschriftart">
    <w:name w:val="Absatz-Standardschriftart"/>
    <w:qFormat/>
  </w:style>
  <w:style w:type="character" w:customStyle="1" w:styleId="5">
    <w:name w:val="Основной шрифт абзаца5"/>
    <w:qFormat/>
  </w:style>
  <w:style w:type="character" w:customStyle="1" w:styleId="WW-Absatz-Standardschriftart">
    <w:name w:val="WW-Absatz-Standardschriftart"/>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7z1">
    <w:name w:val="WW8Num7z1"/>
    <w:qFormat/>
    <w:rPr>
      <w:rFonts w:ascii="Times New Roman" w:hAnsi="Times New Roman" w:cs="Times New Roman"/>
      <w:b w:val="0"/>
      <w:bCs w:val="0"/>
    </w:rPr>
  </w:style>
  <w:style w:type="character" w:customStyle="1" w:styleId="WW8Num15z1">
    <w:name w:val="WW8Num15z1"/>
    <w:qFormat/>
    <w:rPr>
      <w:b w:val="0"/>
      <w:bCs w:val="0"/>
    </w:rPr>
  </w:style>
  <w:style w:type="character" w:customStyle="1" w:styleId="WW8NumSt2z0">
    <w:name w:val="WW8NumSt2z0"/>
    <w:qFormat/>
    <w:rPr>
      <w:rFonts w:ascii="Times New Roman" w:hAnsi="Times New Roman" w:cs="Times New Roman"/>
      <w:b w:val="0"/>
      <w:bCs w:val="0"/>
      <w:sz w:val="20"/>
      <w:szCs w:val="20"/>
    </w:rPr>
  </w:style>
  <w:style w:type="character" w:customStyle="1" w:styleId="1">
    <w:name w:val="Основной шрифт абзаца1"/>
    <w:qFormat/>
  </w:style>
  <w:style w:type="character" w:customStyle="1" w:styleId="-">
    <w:name w:val="Интернет-ссылка"/>
    <w:rPr>
      <w:color w:val="000080"/>
      <w:u w:val="single"/>
    </w:rPr>
  </w:style>
  <w:style w:type="character" w:customStyle="1" w:styleId="a3">
    <w:name w:val="Символ нумерации"/>
    <w:qFormat/>
  </w:style>
  <w:style w:type="character" w:customStyle="1" w:styleId="a4">
    <w:name w:val="Текст выноски Знак"/>
    <w:qFormat/>
    <w:rPr>
      <w:rFonts w:ascii="Tahoma" w:hAnsi="Tahoma" w:cs="Tahoma"/>
      <w:sz w:val="16"/>
      <w:szCs w:val="16"/>
    </w:rPr>
  </w:style>
  <w:style w:type="character" w:customStyle="1" w:styleId="a5">
    <w:name w:val="Нижний колонтитул Знак"/>
    <w:qFormat/>
    <w:rPr>
      <w:sz w:val="24"/>
      <w:szCs w:val="24"/>
    </w:rPr>
  </w:style>
  <w:style w:type="character" w:customStyle="1" w:styleId="a6">
    <w:name w:val="Верхний колонтитул Знак"/>
    <w:qFormat/>
    <w:rPr>
      <w:sz w:val="24"/>
      <w:szCs w:val="24"/>
    </w:rPr>
  </w:style>
  <w:style w:type="paragraph" w:styleId="a7">
    <w:name w:val="Title"/>
    <w:basedOn w:val="a"/>
    <w:next w:val="a8"/>
    <w:qFormat/>
    <w:pPr>
      <w:keepNext/>
      <w:spacing w:before="240" w:after="120"/>
    </w:pPr>
    <w:rPr>
      <w:rFonts w:ascii="Arial" w:eastAsia="Arial Unicode MS" w:hAnsi="Arial" w:cs="Tahoma"/>
      <w:sz w:val="28"/>
      <w:szCs w:val="28"/>
    </w:rPr>
  </w:style>
  <w:style w:type="paragraph" w:styleId="a8">
    <w:name w:val="Body Text"/>
    <w:basedOn w:val="a"/>
    <w:rPr>
      <w:rFonts w:ascii="Arial" w:hAnsi="Arial" w:cs="Arial"/>
      <w:sz w:val="22"/>
    </w:rPr>
  </w:style>
  <w:style w:type="paragraph" w:styleId="a9">
    <w:name w:val="List"/>
    <w:basedOn w:val="a8"/>
    <w:rPr>
      <w:rFonts w:cs="Tahoma"/>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customStyle="1" w:styleId="100">
    <w:name w:val="Название10"/>
    <w:basedOn w:val="a"/>
    <w:qFormat/>
    <w:pPr>
      <w:suppressLineNumbers/>
      <w:spacing w:before="120" w:after="120"/>
    </w:pPr>
    <w:rPr>
      <w:rFonts w:cs="Mangal"/>
      <w:i/>
      <w:iCs/>
    </w:rPr>
  </w:style>
  <w:style w:type="paragraph" w:customStyle="1" w:styleId="101">
    <w:name w:val="Указатель10"/>
    <w:basedOn w:val="a"/>
    <w:qFormat/>
    <w:pPr>
      <w:suppressLineNumbers/>
    </w:pPr>
    <w:rPr>
      <w:rFonts w:cs="Mangal"/>
    </w:rPr>
  </w:style>
  <w:style w:type="paragraph" w:customStyle="1" w:styleId="90">
    <w:name w:val="Название9"/>
    <w:basedOn w:val="a"/>
    <w:qFormat/>
    <w:pPr>
      <w:suppressLineNumbers/>
      <w:spacing w:before="120" w:after="120"/>
    </w:pPr>
    <w:rPr>
      <w:rFonts w:cs="Mangal"/>
      <w:i/>
      <w:iCs/>
    </w:rPr>
  </w:style>
  <w:style w:type="paragraph" w:customStyle="1" w:styleId="91">
    <w:name w:val="Указатель9"/>
    <w:basedOn w:val="a"/>
    <w:qFormat/>
    <w:pPr>
      <w:suppressLineNumbers/>
    </w:pPr>
    <w:rPr>
      <w:rFonts w:cs="Mangal"/>
    </w:rPr>
  </w:style>
  <w:style w:type="paragraph" w:customStyle="1" w:styleId="80">
    <w:name w:val="Название8"/>
    <w:basedOn w:val="a"/>
    <w:qFormat/>
    <w:pPr>
      <w:suppressLineNumbers/>
      <w:spacing w:before="120" w:after="120"/>
    </w:pPr>
    <w:rPr>
      <w:rFonts w:ascii="Arial" w:hAnsi="Arial" w:cs="Mangal"/>
      <w:i/>
      <w:iCs/>
      <w:sz w:val="20"/>
    </w:rPr>
  </w:style>
  <w:style w:type="paragraph" w:customStyle="1" w:styleId="81">
    <w:name w:val="Указатель8"/>
    <w:basedOn w:val="a"/>
    <w:qFormat/>
    <w:pPr>
      <w:suppressLineNumbers/>
    </w:pPr>
    <w:rPr>
      <w:rFonts w:ascii="Arial" w:hAnsi="Arial" w:cs="Mangal"/>
    </w:rPr>
  </w:style>
  <w:style w:type="paragraph" w:customStyle="1" w:styleId="70">
    <w:name w:val="Название7"/>
    <w:basedOn w:val="a"/>
    <w:qFormat/>
    <w:pPr>
      <w:suppressLineNumbers/>
      <w:spacing w:before="120" w:after="120"/>
    </w:pPr>
    <w:rPr>
      <w:rFonts w:cs="Tahoma"/>
      <w:i/>
      <w:iCs/>
    </w:rPr>
  </w:style>
  <w:style w:type="paragraph" w:customStyle="1" w:styleId="71">
    <w:name w:val="Указатель7"/>
    <w:basedOn w:val="a"/>
    <w:qFormat/>
    <w:pPr>
      <w:suppressLineNumbers/>
    </w:pPr>
    <w:rPr>
      <w:rFonts w:cs="Tahoma"/>
    </w:rPr>
  </w:style>
  <w:style w:type="paragraph" w:customStyle="1" w:styleId="60">
    <w:name w:val="Название6"/>
    <w:basedOn w:val="a"/>
    <w:qFormat/>
    <w:pPr>
      <w:suppressLineNumbers/>
      <w:spacing w:before="120" w:after="120"/>
    </w:pPr>
    <w:rPr>
      <w:rFonts w:cs="Tahoma"/>
      <w:i/>
      <w:iCs/>
    </w:rPr>
  </w:style>
  <w:style w:type="paragraph" w:customStyle="1" w:styleId="61">
    <w:name w:val="Указатель6"/>
    <w:basedOn w:val="a"/>
    <w:qFormat/>
    <w:pPr>
      <w:suppressLineNumbers/>
    </w:pPr>
    <w:rPr>
      <w:rFonts w:cs="Tahoma"/>
    </w:rPr>
  </w:style>
  <w:style w:type="paragraph" w:customStyle="1" w:styleId="50">
    <w:name w:val="Название5"/>
    <w:basedOn w:val="a"/>
    <w:qFormat/>
    <w:pPr>
      <w:suppressLineNumbers/>
      <w:spacing w:before="120" w:after="120"/>
    </w:pPr>
    <w:rPr>
      <w:rFonts w:cs="Tahoma"/>
      <w:i/>
      <w:iCs/>
    </w:rPr>
  </w:style>
  <w:style w:type="paragraph" w:customStyle="1" w:styleId="51">
    <w:name w:val="Указатель5"/>
    <w:basedOn w:val="a"/>
    <w:qFormat/>
    <w:pPr>
      <w:suppressLineNumbers/>
    </w:pPr>
    <w:rPr>
      <w:rFonts w:cs="Tahoma"/>
    </w:rPr>
  </w:style>
  <w:style w:type="paragraph" w:customStyle="1" w:styleId="40">
    <w:name w:val="Название4"/>
    <w:basedOn w:val="a"/>
    <w:qFormat/>
    <w:pPr>
      <w:suppressLineNumbers/>
      <w:spacing w:before="120" w:after="120"/>
    </w:pPr>
    <w:rPr>
      <w:rFonts w:cs="Tahoma"/>
      <w:i/>
      <w:iCs/>
    </w:rPr>
  </w:style>
  <w:style w:type="paragraph" w:customStyle="1" w:styleId="41">
    <w:name w:val="Указатель4"/>
    <w:basedOn w:val="a"/>
    <w:qFormat/>
    <w:pPr>
      <w:suppressLineNumbers/>
    </w:pPr>
    <w:rPr>
      <w:rFonts w:cs="Tahoma"/>
    </w:rPr>
  </w:style>
  <w:style w:type="paragraph" w:customStyle="1" w:styleId="30">
    <w:name w:val="Название3"/>
    <w:basedOn w:val="a"/>
    <w:qFormat/>
    <w:pPr>
      <w:suppressLineNumbers/>
      <w:spacing w:before="120" w:after="120"/>
    </w:pPr>
    <w:rPr>
      <w:rFonts w:cs="Tahoma"/>
      <w:i/>
      <w:iCs/>
    </w:rPr>
  </w:style>
  <w:style w:type="paragraph" w:customStyle="1" w:styleId="31">
    <w:name w:val="Указатель3"/>
    <w:basedOn w:val="a"/>
    <w:qFormat/>
    <w:pPr>
      <w:suppressLineNumbers/>
    </w:pPr>
    <w:rPr>
      <w:rFonts w:cs="Tahoma"/>
    </w:rPr>
  </w:style>
  <w:style w:type="paragraph" w:customStyle="1" w:styleId="20">
    <w:name w:val="Название2"/>
    <w:basedOn w:val="a"/>
    <w:qFormat/>
    <w:pPr>
      <w:suppressLineNumbers/>
      <w:spacing w:before="120" w:after="120"/>
    </w:pPr>
    <w:rPr>
      <w:rFonts w:cs="Tahoma"/>
      <w:i/>
      <w:iCs/>
    </w:rPr>
  </w:style>
  <w:style w:type="paragraph" w:customStyle="1" w:styleId="21">
    <w:name w:val="Указатель2"/>
    <w:basedOn w:val="a"/>
    <w:qFormat/>
    <w:pPr>
      <w:suppressLineNumbers/>
    </w:pPr>
    <w:rPr>
      <w:rFonts w:cs="Tahoma"/>
    </w:rPr>
  </w:style>
  <w:style w:type="paragraph" w:customStyle="1" w:styleId="11">
    <w:name w:val="Название1"/>
    <w:basedOn w:val="a"/>
    <w:qFormat/>
    <w:pPr>
      <w:suppressLineNumbers/>
      <w:spacing w:before="120" w:after="120"/>
    </w:pPr>
    <w:rPr>
      <w:rFonts w:cs="Tahoma"/>
      <w:i/>
      <w:iCs/>
    </w:rPr>
  </w:style>
  <w:style w:type="paragraph" w:customStyle="1" w:styleId="12">
    <w:name w:val="Указатель1"/>
    <w:basedOn w:val="a"/>
    <w:qFormat/>
    <w:pPr>
      <w:suppressLineNumbers/>
    </w:pPr>
    <w:rPr>
      <w:rFonts w:cs="Tahoma"/>
    </w:rPr>
  </w:style>
  <w:style w:type="paragraph" w:styleId="ac">
    <w:name w:val="Body Text Indent"/>
    <w:basedOn w:val="a"/>
    <w:pPr>
      <w:spacing w:after="120"/>
      <w:ind w:left="283"/>
    </w:pPr>
  </w:style>
  <w:style w:type="paragraph" w:customStyle="1" w:styleId="ad">
    <w:name w:val="Таблицы (моноширинный)"/>
    <w:basedOn w:val="a"/>
    <w:next w:val="a"/>
    <w:qFormat/>
    <w:pPr>
      <w:widowControl w:val="0"/>
      <w:suppressAutoHyphens w:val="0"/>
      <w:autoSpaceDE w:val="0"/>
      <w:jc w:val="both"/>
    </w:pPr>
    <w:rPr>
      <w:rFonts w:ascii="Courier New" w:hAnsi="Courier New" w:cs="Courier New"/>
      <w:sz w:val="20"/>
      <w:szCs w:val="20"/>
    </w:rPr>
  </w:style>
  <w:style w:type="paragraph" w:customStyle="1" w:styleId="210">
    <w:name w:val="Основной текст 21"/>
    <w:basedOn w:val="a"/>
    <w:qFormat/>
    <w:pPr>
      <w:jc w:val="both"/>
    </w:pPr>
    <w:rPr>
      <w:rFonts w:ascii="Arial" w:hAnsi="Arial" w:cs="Arial"/>
      <w:sz w:val="22"/>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paragraph" w:styleId="af0">
    <w:name w:val="Balloon Text"/>
    <w:basedOn w:val="a"/>
    <w:qFormat/>
    <w:rPr>
      <w:rFonts w:ascii="Tahoma" w:hAnsi="Tahoma" w:cs="Tahoma"/>
      <w:sz w:val="16"/>
      <w:szCs w:val="16"/>
    </w:rPr>
  </w:style>
  <w:style w:type="paragraph" w:styleId="af1">
    <w:name w:val="header"/>
    <w:basedOn w:val="a"/>
    <w:pPr>
      <w:suppressLineNumbers/>
      <w:tabs>
        <w:tab w:val="center" w:pos="4961"/>
        <w:tab w:val="right" w:pos="9922"/>
      </w:tabs>
    </w:pPr>
  </w:style>
  <w:style w:type="paragraph" w:styleId="af2">
    <w:name w:val="footer"/>
    <w:basedOn w:val="a"/>
    <w:pPr>
      <w:tabs>
        <w:tab w:val="center" w:pos="4677"/>
        <w:tab w:val="right" w:pos="9355"/>
      </w:tabs>
    </w:pPr>
  </w:style>
  <w:style w:type="paragraph" w:styleId="af3">
    <w:name w:val="List Paragraph"/>
    <w:basedOn w:val="a"/>
    <w:qFormat/>
    <w:pPr>
      <w:suppressAutoHyphens w:val="0"/>
      <w:spacing w:after="200" w:line="276" w:lineRule="auto"/>
      <w:ind w:left="720"/>
      <w:contextualSpacing/>
    </w:pPr>
    <w:rPr>
      <w:rFonts w:ascii="Calibri" w:eastAsia="Calibri" w:hAnsi="Calibri" w:cs="Calibri"/>
      <w:sz w:val="22"/>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customStyle="1" w:styleId="af4">
    <w:name w:val="Цветовое выделение"/>
    <w:uiPriority w:val="99"/>
    <w:rsid w:val="007E3937"/>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bCs w:val="0"/>
      <w:iCs/>
      <w:sz w:val="20"/>
      <w:szCs w:val="2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bCs w:val="0"/>
      <w:sz w:val="20"/>
      <w:szCs w:val="20"/>
      <w:lang w:eastAsia="ru-RU"/>
    </w:rPr>
  </w:style>
  <w:style w:type="character" w:customStyle="1" w:styleId="WW8Num3z0">
    <w:name w:val="WW8Num3z0"/>
    <w:qFormat/>
    <w:rPr>
      <w:b w:val="0"/>
      <w:bCs w:val="0"/>
      <w:sz w:val="20"/>
      <w:szCs w:val="20"/>
      <w:lang w:val="ru-RU"/>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b w:val="0"/>
      <w:sz w:val="20"/>
      <w:szCs w:val="20"/>
    </w:rPr>
  </w:style>
  <w:style w:type="character" w:customStyle="1" w:styleId="WW8Num5z2">
    <w:name w:val="WW8Num5z2"/>
    <w:qFormat/>
    <w:rPr>
      <w:b/>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4"/>
      <w:szCs w:val="24"/>
    </w:rPr>
  </w:style>
  <w:style w:type="character" w:customStyle="1" w:styleId="WW8Num6z1">
    <w:name w:val="WW8Num6z1"/>
    <w:qFormat/>
    <w:rPr>
      <w:b w:val="0"/>
      <w:bCs w:val="0"/>
      <w:sz w:val="20"/>
      <w:szCs w:val="20"/>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Times New Roman"/>
      <w:b/>
    </w:rPr>
  </w:style>
  <w:style w:type="character" w:customStyle="1" w:styleId="WW8Num9z0">
    <w:name w:val="WW8Num9z0"/>
    <w:qFormat/>
    <w:rPr>
      <w:rFonts w:ascii="Symbol" w:hAnsi="Symbol" w:cs="Symbol"/>
    </w:rPr>
  </w:style>
  <w:style w:type="character" w:customStyle="1" w:styleId="WW8Num9z1">
    <w:name w:val="WW8Num9z1"/>
    <w:qFormat/>
    <w:rPr>
      <w:rFonts w:ascii="Times New Roman" w:eastAsia="Times New Roman" w:hAnsi="Times New Roman" w:cs="Courier New"/>
      <w:sz w:val="20"/>
      <w:szCs w:val="20"/>
      <w:lang w:eastAsia="ar-SA"/>
    </w:rPr>
  </w:style>
  <w:style w:type="character" w:customStyle="1" w:styleId="WW8Num9z2">
    <w:name w:val="WW8Num9z2"/>
    <w:qFormat/>
    <w:rPr>
      <w:rFonts w:ascii="Wingdings" w:hAnsi="Wingdings" w:cs="Wingdings"/>
    </w:rPr>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b w:val="0"/>
      <w:bCs w:val="0"/>
    </w:rPr>
  </w:style>
  <w:style w:type="character" w:customStyle="1" w:styleId="WW8Num10z2">
    <w:name w:val="WW8Num10z2"/>
    <w:qFormat/>
    <w:rPr>
      <w:rFonts w:ascii="Times New Roman" w:hAnsi="Times New Roman" w:cs="Times New Roman"/>
      <w:b/>
      <w:sz w:val="20"/>
      <w:szCs w:val="20"/>
    </w:rPr>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rPr>
      <w:b w:val="0"/>
      <w:bCs w:val="0"/>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rPr>
      <w:rFonts w:ascii="Times New Roman" w:hAnsi="Times New Roman" w:cs="Times New Roman"/>
      <w:b w:val="0"/>
      <w:bCs w:val="0"/>
      <w:sz w:val="20"/>
      <w:szCs w:val="20"/>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rFonts w:ascii="Times New Roman" w:hAnsi="Times New Roman" w:cs="Times New Roman"/>
      <w:b/>
      <w:sz w:val="20"/>
      <w:szCs w:val="20"/>
    </w:rPr>
  </w:style>
  <w:style w:type="character" w:customStyle="1" w:styleId="WW8Num13z2">
    <w:name w:val="WW8Num13z2"/>
    <w:qFormat/>
    <w:rPr>
      <w:sz w:val="20"/>
      <w:szCs w:val="20"/>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rPr>
      <w:b w:val="0"/>
      <w:bCs w:val="0"/>
      <w:sz w:val="20"/>
      <w:szCs w:val="20"/>
      <w:shd w:val="clear" w:color="auto" w:fill="FFFFFF"/>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b w:val="0"/>
      <w:bCs w:val="0"/>
      <w:sz w:val="20"/>
      <w:szCs w:val="20"/>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Cs/>
      <w:iCs/>
      <w:sz w:val="20"/>
      <w:szCs w:val="20"/>
    </w:rPr>
  </w:style>
  <w:style w:type="character" w:customStyle="1" w:styleId="WW8Num18z0">
    <w:name w:val="WW8Num18z0"/>
    <w:qFormat/>
    <w:rPr>
      <w:rFonts w:ascii="Symbol" w:eastAsia="Times New Roman" w:hAnsi="Symbol" w:cs="Symbol"/>
      <w:sz w:val="20"/>
      <w:szCs w:val="20"/>
      <w:lang w:eastAsia="ar-SA"/>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eastAsia="Times New Roman" w:hAnsi="Symbol" w:cs="Symbol"/>
      <w:sz w:val="20"/>
      <w:szCs w:val="20"/>
      <w:lang w:eastAsia="ar-SA"/>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b w:val="0"/>
      <w:bCs w:val="0"/>
      <w:sz w:val="20"/>
      <w:szCs w:val="20"/>
    </w:rPr>
  </w:style>
  <w:style w:type="character" w:customStyle="1" w:styleId="WW8Num21z0">
    <w:name w:val="WW8Num21z0"/>
    <w:qFormat/>
  </w:style>
  <w:style w:type="character" w:customStyle="1" w:styleId="WW8Num21z1">
    <w:name w:val="WW8Num21z1"/>
    <w:qFormat/>
    <w:rPr>
      <w:rFonts w:ascii="Times New Roman" w:hAnsi="Times New Roman" w:cs="Times New Roman"/>
      <w:b/>
      <w:sz w:val="20"/>
      <w:szCs w:val="20"/>
    </w:rPr>
  </w:style>
  <w:style w:type="character" w:customStyle="1" w:styleId="WW8Num21z2">
    <w:name w:val="WW8Num21z2"/>
    <w:qFormat/>
    <w:rPr>
      <w:b w:val="0"/>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eastAsia="Times New Roman" w:hAnsi="Symbol" w:cs="Symbol"/>
      <w:sz w:val="20"/>
      <w:szCs w:val="20"/>
      <w:lang w:eastAsia="ar-SA"/>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eastAsia="Times New Roman" w:hAnsi="Symbol" w:cs="Symbol"/>
      <w:sz w:val="20"/>
      <w:szCs w:val="20"/>
      <w:lang w:eastAsia="ar-SA"/>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4z0">
    <w:name w:val="WW8Num24z0"/>
    <w:qFormat/>
    <w:rPr>
      <w:rFonts w:ascii="Symbol" w:eastAsia="Times New Roman" w:hAnsi="Symbol" w:cs="Symbol"/>
      <w:sz w:val="20"/>
      <w:szCs w:val="20"/>
      <w:lang w:eastAsia="ar-SA"/>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10">
    <w:name w:val="Основной шрифт абзаца10"/>
    <w:qFormat/>
  </w:style>
  <w:style w:type="character" w:customStyle="1" w:styleId="9">
    <w:name w:val="Основной шрифт абзаца9"/>
    <w:qFormat/>
  </w:style>
  <w:style w:type="character" w:customStyle="1" w:styleId="8">
    <w:name w:val="Основной шрифт абзаца8"/>
    <w:qFormat/>
  </w:style>
  <w:style w:type="character" w:customStyle="1" w:styleId="7">
    <w:name w:val="Основной шрифт абзаца7"/>
    <w:qFormat/>
  </w:style>
  <w:style w:type="character" w:customStyle="1" w:styleId="6">
    <w:name w:val="Основной шрифт абзаца6"/>
    <w:qFormat/>
  </w:style>
  <w:style w:type="character" w:customStyle="1" w:styleId="Absatz-Standardschriftart">
    <w:name w:val="Absatz-Standardschriftart"/>
    <w:qFormat/>
  </w:style>
  <w:style w:type="character" w:customStyle="1" w:styleId="5">
    <w:name w:val="Основной шрифт абзаца5"/>
    <w:qFormat/>
  </w:style>
  <w:style w:type="character" w:customStyle="1" w:styleId="WW-Absatz-Standardschriftart">
    <w:name w:val="WW-Absatz-Standardschriftart"/>
    <w:qFormat/>
  </w:style>
  <w:style w:type="character" w:customStyle="1" w:styleId="4">
    <w:name w:val="Основной шрифт абзаца4"/>
    <w:qFormat/>
  </w:style>
  <w:style w:type="character" w:customStyle="1" w:styleId="3">
    <w:name w:val="Основной шрифт абзаца3"/>
    <w:qFormat/>
  </w:style>
  <w:style w:type="character" w:customStyle="1" w:styleId="2">
    <w:name w:val="Основной шрифт абзаца2"/>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8Num7z1">
    <w:name w:val="WW8Num7z1"/>
    <w:qFormat/>
    <w:rPr>
      <w:rFonts w:ascii="Times New Roman" w:hAnsi="Times New Roman" w:cs="Times New Roman"/>
      <w:b w:val="0"/>
      <w:bCs w:val="0"/>
    </w:rPr>
  </w:style>
  <w:style w:type="character" w:customStyle="1" w:styleId="WW8Num15z1">
    <w:name w:val="WW8Num15z1"/>
    <w:qFormat/>
    <w:rPr>
      <w:b w:val="0"/>
      <w:bCs w:val="0"/>
    </w:rPr>
  </w:style>
  <w:style w:type="character" w:customStyle="1" w:styleId="WW8NumSt2z0">
    <w:name w:val="WW8NumSt2z0"/>
    <w:qFormat/>
    <w:rPr>
      <w:rFonts w:ascii="Times New Roman" w:hAnsi="Times New Roman" w:cs="Times New Roman"/>
      <w:b w:val="0"/>
      <w:bCs w:val="0"/>
      <w:sz w:val="20"/>
      <w:szCs w:val="20"/>
    </w:rPr>
  </w:style>
  <w:style w:type="character" w:customStyle="1" w:styleId="1">
    <w:name w:val="Основной шрифт абзаца1"/>
    <w:qFormat/>
  </w:style>
  <w:style w:type="character" w:customStyle="1" w:styleId="-">
    <w:name w:val="Интернет-ссылка"/>
    <w:rPr>
      <w:color w:val="000080"/>
      <w:u w:val="single"/>
    </w:rPr>
  </w:style>
  <w:style w:type="character" w:customStyle="1" w:styleId="a3">
    <w:name w:val="Символ нумерации"/>
    <w:qFormat/>
  </w:style>
  <w:style w:type="character" w:customStyle="1" w:styleId="a4">
    <w:name w:val="Текст выноски Знак"/>
    <w:qFormat/>
    <w:rPr>
      <w:rFonts w:ascii="Tahoma" w:hAnsi="Tahoma" w:cs="Tahoma"/>
      <w:sz w:val="16"/>
      <w:szCs w:val="16"/>
    </w:rPr>
  </w:style>
  <w:style w:type="character" w:customStyle="1" w:styleId="a5">
    <w:name w:val="Нижний колонтитул Знак"/>
    <w:qFormat/>
    <w:rPr>
      <w:sz w:val="24"/>
      <w:szCs w:val="24"/>
    </w:rPr>
  </w:style>
  <w:style w:type="character" w:customStyle="1" w:styleId="a6">
    <w:name w:val="Верхний колонтитул Знак"/>
    <w:qFormat/>
    <w:rPr>
      <w:sz w:val="24"/>
      <w:szCs w:val="24"/>
    </w:rPr>
  </w:style>
  <w:style w:type="paragraph" w:styleId="a7">
    <w:name w:val="Title"/>
    <w:basedOn w:val="a"/>
    <w:next w:val="a8"/>
    <w:qFormat/>
    <w:pPr>
      <w:keepNext/>
      <w:spacing w:before="240" w:after="120"/>
    </w:pPr>
    <w:rPr>
      <w:rFonts w:ascii="Arial" w:eastAsia="Arial Unicode MS" w:hAnsi="Arial" w:cs="Tahoma"/>
      <w:sz w:val="28"/>
      <w:szCs w:val="28"/>
    </w:rPr>
  </w:style>
  <w:style w:type="paragraph" w:styleId="a8">
    <w:name w:val="Body Text"/>
    <w:basedOn w:val="a"/>
    <w:rPr>
      <w:rFonts w:ascii="Arial" w:hAnsi="Arial" w:cs="Arial"/>
      <w:sz w:val="22"/>
    </w:rPr>
  </w:style>
  <w:style w:type="paragraph" w:styleId="a9">
    <w:name w:val="List"/>
    <w:basedOn w:val="a8"/>
    <w:rPr>
      <w:rFonts w:cs="Tahoma"/>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customStyle="1" w:styleId="100">
    <w:name w:val="Название10"/>
    <w:basedOn w:val="a"/>
    <w:qFormat/>
    <w:pPr>
      <w:suppressLineNumbers/>
      <w:spacing w:before="120" w:after="120"/>
    </w:pPr>
    <w:rPr>
      <w:rFonts w:cs="Mangal"/>
      <w:i/>
      <w:iCs/>
    </w:rPr>
  </w:style>
  <w:style w:type="paragraph" w:customStyle="1" w:styleId="101">
    <w:name w:val="Указатель10"/>
    <w:basedOn w:val="a"/>
    <w:qFormat/>
    <w:pPr>
      <w:suppressLineNumbers/>
    </w:pPr>
    <w:rPr>
      <w:rFonts w:cs="Mangal"/>
    </w:rPr>
  </w:style>
  <w:style w:type="paragraph" w:customStyle="1" w:styleId="90">
    <w:name w:val="Название9"/>
    <w:basedOn w:val="a"/>
    <w:qFormat/>
    <w:pPr>
      <w:suppressLineNumbers/>
      <w:spacing w:before="120" w:after="120"/>
    </w:pPr>
    <w:rPr>
      <w:rFonts w:cs="Mangal"/>
      <w:i/>
      <w:iCs/>
    </w:rPr>
  </w:style>
  <w:style w:type="paragraph" w:customStyle="1" w:styleId="91">
    <w:name w:val="Указатель9"/>
    <w:basedOn w:val="a"/>
    <w:qFormat/>
    <w:pPr>
      <w:suppressLineNumbers/>
    </w:pPr>
    <w:rPr>
      <w:rFonts w:cs="Mangal"/>
    </w:rPr>
  </w:style>
  <w:style w:type="paragraph" w:customStyle="1" w:styleId="80">
    <w:name w:val="Название8"/>
    <w:basedOn w:val="a"/>
    <w:qFormat/>
    <w:pPr>
      <w:suppressLineNumbers/>
      <w:spacing w:before="120" w:after="120"/>
    </w:pPr>
    <w:rPr>
      <w:rFonts w:ascii="Arial" w:hAnsi="Arial" w:cs="Mangal"/>
      <w:i/>
      <w:iCs/>
      <w:sz w:val="20"/>
    </w:rPr>
  </w:style>
  <w:style w:type="paragraph" w:customStyle="1" w:styleId="81">
    <w:name w:val="Указатель8"/>
    <w:basedOn w:val="a"/>
    <w:qFormat/>
    <w:pPr>
      <w:suppressLineNumbers/>
    </w:pPr>
    <w:rPr>
      <w:rFonts w:ascii="Arial" w:hAnsi="Arial" w:cs="Mangal"/>
    </w:rPr>
  </w:style>
  <w:style w:type="paragraph" w:customStyle="1" w:styleId="70">
    <w:name w:val="Название7"/>
    <w:basedOn w:val="a"/>
    <w:qFormat/>
    <w:pPr>
      <w:suppressLineNumbers/>
      <w:spacing w:before="120" w:after="120"/>
    </w:pPr>
    <w:rPr>
      <w:rFonts w:cs="Tahoma"/>
      <w:i/>
      <w:iCs/>
    </w:rPr>
  </w:style>
  <w:style w:type="paragraph" w:customStyle="1" w:styleId="71">
    <w:name w:val="Указатель7"/>
    <w:basedOn w:val="a"/>
    <w:qFormat/>
    <w:pPr>
      <w:suppressLineNumbers/>
    </w:pPr>
    <w:rPr>
      <w:rFonts w:cs="Tahoma"/>
    </w:rPr>
  </w:style>
  <w:style w:type="paragraph" w:customStyle="1" w:styleId="60">
    <w:name w:val="Название6"/>
    <w:basedOn w:val="a"/>
    <w:qFormat/>
    <w:pPr>
      <w:suppressLineNumbers/>
      <w:spacing w:before="120" w:after="120"/>
    </w:pPr>
    <w:rPr>
      <w:rFonts w:cs="Tahoma"/>
      <w:i/>
      <w:iCs/>
    </w:rPr>
  </w:style>
  <w:style w:type="paragraph" w:customStyle="1" w:styleId="61">
    <w:name w:val="Указатель6"/>
    <w:basedOn w:val="a"/>
    <w:qFormat/>
    <w:pPr>
      <w:suppressLineNumbers/>
    </w:pPr>
    <w:rPr>
      <w:rFonts w:cs="Tahoma"/>
    </w:rPr>
  </w:style>
  <w:style w:type="paragraph" w:customStyle="1" w:styleId="50">
    <w:name w:val="Название5"/>
    <w:basedOn w:val="a"/>
    <w:qFormat/>
    <w:pPr>
      <w:suppressLineNumbers/>
      <w:spacing w:before="120" w:after="120"/>
    </w:pPr>
    <w:rPr>
      <w:rFonts w:cs="Tahoma"/>
      <w:i/>
      <w:iCs/>
    </w:rPr>
  </w:style>
  <w:style w:type="paragraph" w:customStyle="1" w:styleId="51">
    <w:name w:val="Указатель5"/>
    <w:basedOn w:val="a"/>
    <w:qFormat/>
    <w:pPr>
      <w:suppressLineNumbers/>
    </w:pPr>
    <w:rPr>
      <w:rFonts w:cs="Tahoma"/>
    </w:rPr>
  </w:style>
  <w:style w:type="paragraph" w:customStyle="1" w:styleId="40">
    <w:name w:val="Название4"/>
    <w:basedOn w:val="a"/>
    <w:qFormat/>
    <w:pPr>
      <w:suppressLineNumbers/>
      <w:spacing w:before="120" w:after="120"/>
    </w:pPr>
    <w:rPr>
      <w:rFonts w:cs="Tahoma"/>
      <w:i/>
      <w:iCs/>
    </w:rPr>
  </w:style>
  <w:style w:type="paragraph" w:customStyle="1" w:styleId="41">
    <w:name w:val="Указатель4"/>
    <w:basedOn w:val="a"/>
    <w:qFormat/>
    <w:pPr>
      <w:suppressLineNumbers/>
    </w:pPr>
    <w:rPr>
      <w:rFonts w:cs="Tahoma"/>
    </w:rPr>
  </w:style>
  <w:style w:type="paragraph" w:customStyle="1" w:styleId="30">
    <w:name w:val="Название3"/>
    <w:basedOn w:val="a"/>
    <w:qFormat/>
    <w:pPr>
      <w:suppressLineNumbers/>
      <w:spacing w:before="120" w:after="120"/>
    </w:pPr>
    <w:rPr>
      <w:rFonts w:cs="Tahoma"/>
      <w:i/>
      <w:iCs/>
    </w:rPr>
  </w:style>
  <w:style w:type="paragraph" w:customStyle="1" w:styleId="31">
    <w:name w:val="Указатель3"/>
    <w:basedOn w:val="a"/>
    <w:qFormat/>
    <w:pPr>
      <w:suppressLineNumbers/>
    </w:pPr>
    <w:rPr>
      <w:rFonts w:cs="Tahoma"/>
    </w:rPr>
  </w:style>
  <w:style w:type="paragraph" w:customStyle="1" w:styleId="20">
    <w:name w:val="Название2"/>
    <w:basedOn w:val="a"/>
    <w:qFormat/>
    <w:pPr>
      <w:suppressLineNumbers/>
      <w:spacing w:before="120" w:after="120"/>
    </w:pPr>
    <w:rPr>
      <w:rFonts w:cs="Tahoma"/>
      <w:i/>
      <w:iCs/>
    </w:rPr>
  </w:style>
  <w:style w:type="paragraph" w:customStyle="1" w:styleId="21">
    <w:name w:val="Указатель2"/>
    <w:basedOn w:val="a"/>
    <w:qFormat/>
    <w:pPr>
      <w:suppressLineNumbers/>
    </w:pPr>
    <w:rPr>
      <w:rFonts w:cs="Tahoma"/>
    </w:rPr>
  </w:style>
  <w:style w:type="paragraph" w:customStyle="1" w:styleId="11">
    <w:name w:val="Название1"/>
    <w:basedOn w:val="a"/>
    <w:qFormat/>
    <w:pPr>
      <w:suppressLineNumbers/>
      <w:spacing w:before="120" w:after="120"/>
    </w:pPr>
    <w:rPr>
      <w:rFonts w:cs="Tahoma"/>
      <w:i/>
      <w:iCs/>
    </w:rPr>
  </w:style>
  <w:style w:type="paragraph" w:customStyle="1" w:styleId="12">
    <w:name w:val="Указатель1"/>
    <w:basedOn w:val="a"/>
    <w:qFormat/>
    <w:pPr>
      <w:suppressLineNumbers/>
    </w:pPr>
    <w:rPr>
      <w:rFonts w:cs="Tahoma"/>
    </w:rPr>
  </w:style>
  <w:style w:type="paragraph" w:styleId="ac">
    <w:name w:val="Body Text Indent"/>
    <w:basedOn w:val="a"/>
    <w:pPr>
      <w:spacing w:after="120"/>
      <w:ind w:left="283"/>
    </w:pPr>
  </w:style>
  <w:style w:type="paragraph" w:customStyle="1" w:styleId="ad">
    <w:name w:val="Таблицы (моноширинный)"/>
    <w:basedOn w:val="a"/>
    <w:next w:val="a"/>
    <w:qFormat/>
    <w:pPr>
      <w:widowControl w:val="0"/>
      <w:suppressAutoHyphens w:val="0"/>
      <w:autoSpaceDE w:val="0"/>
      <w:jc w:val="both"/>
    </w:pPr>
    <w:rPr>
      <w:rFonts w:ascii="Courier New" w:hAnsi="Courier New" w:cs="Courier New"/>
      <w:sz w:val="20"/>
      <w:szCs w:val="20"/>
    </w:rPr>
  </w:style>
  <w:style w:type="paragraph" w:customStyle="1" w:styleId="210">
    <w:name w:val="Основной текст 21"/>
    <w:basedOn w:val="a"/>
    <w:qFormat/>
    <w:pPr>
      <w:jc w:val="both"/>
    </w:pPr>
    <w:rPr>
      <w:rFonts w:ascii="Arial" w:hAnsi="Arial" w:cs="Arial"/>
      <w:sz w:val="22"/>
    </w:rPr>
  </w:style>
  <w:style w:type="paragraph" w:customStyle="1" w:styleId="ae">
    <w:name w:val="Содержимое таблицы"/>
    <w:basedOn w:val="a"/>
    <w:qFormat/>
    <w:pPr>
      <w:suppressLineNumbers/>
    </w:pPr>
  </w:style>
  <w:style w:type="paragraph" w:customStyle="1" w:styleId="af">
    <w:name w:val="Заголовок таблицы"/>
    <w:basedOn w:val="ae"/>
    <w:qFormat/>
    <w:pPr>
      <w:jc w:val="center"/>
    </w:pPr>
    <w:rPr>
      <w:b/>
      <w:bCs/>
    </w:rPr>
  </w:style>
  <w:style w:type="paragraph" w:styleId="af0">
    <w:name w:val="Balloon Text"/>
    <w:basedOn w:val="a"/>
    <w:qFormat/>
    <w:rPr>
      <w:rFonts w:ascii="Tahoma" w:hAnsi="Tahoma" w:cs="Tahoma"/>
      <w:sz w:val="16"/>
      <w:szCs w:val="16"/>
    </w:rPr>
  </w:style>
  <w:style w:type="paragraph" w:styleId="af1">
    <w:name w:val="header"/>
    <w:basedOn w:val="a"/>
    <w:pPr>
      <w:suppressLineNumbers/>
      <w:tabs>
        <w:tab w:val="center" w:pos="4961"/>
        <w:tab w:val="right" w:pos="9922"/>
      </w:tabs>
    </w:pPr>
  </w:style>
  <w:style w:type="paragraph" w:styleId="af2">
    <w:name w:val="footer"/>
    <w:basedOn w:val="a"/>
    <w:pPr>
      <w:tabs>
        <w:tab w:val="center" w:pos="4677"/>
        <w:tab w:val="right" w:pos="9355"/>
      </w:tabs>
    </w:pPr>
  </w:style>
  <w:style w:type="paragraph" w:styleId="af3">
    <w:name w:val="List Paragraph"/>
    <w:basedOn w:val="a"/>
    <w:qFormat/>
    <w:pPr>
      <w:suppressAutoHyphens w:val="0"/>
      <w:spacing w:after="200" w:line="276" w:lineRule="auto"/>
      <w:ind w:left="720"/>
      <w:contextualSpacing/>
    </w:pPr>
    <w:rPr>
      <w:rFonts w:ascii="Calibri" w:eastAsia="Calibri" w:hAnsi="Calibri" w:cs="Calibri"/>
      <w:sz w:val="22"/>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character" w:customStyle="1" w:styleId="af4">
    <w:name w:val="Цветовое выделение"/>
    <w:uiPriority w:val="99"/>
    <w:rsid w:val="007E3937"/>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31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2825</Words>
  <Characters>16103</Characters>
  <Application>Microsoft Office Word</Application>
  <DocSecurity>8</DocSecurity>
  <Lines>134</Lines>
  <Paragraphs>37</Paragraphs>
  <ScaleCrop>false</ScaleCrop>
  <HeadingPairs>
    <vt:vector size="2" baseType="variant">
      <vt:variant>
        <vt:lpstr>Название</vt:lpstr>
      </vt:variant>
      <vt:variant>
        <vt:i4>1</vt:i4>
      </vt:variant>
    </vt:vector>
  </HeadingPairs>
  <TitlesOfParts>
    <vt:vector size="1" baseType="lpstr">
      <vt:lpstr>ДОГОВОР  № _________</vt:lpstr>
    </vt:vector>
  </TitlesOfParts>
  <Company>HP Inc.</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dc:title>
  <dc:creator>Азманова Вера Михайловна</dc:creator>
  <cp:lastModifiedBy>Чмыхов Дмитрий Владимирович</cp:lastModifiedBy>
  <cp:revision>2</cp:revision>
  <cp:lastPrinted>2018-12-13T05:50:00Z</cp:lastPrinted>
  <dcterms:created xsi:type="dcterms:W3CDTF">2019-02-12T08:57:00Z</dcterms:created>
  <dcterms:modified xsi:type="dcterms:W3CDTF">2019-02-12T08:57:00Z</dcterms:modified>
  <dc:language>ru-RU</dc:language>
</cp:coreProperties>
</file>